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D7" w:rsidRDefault="009321D7" w:rsidP="00FA7BFA">
      <w:pPr>
        <w:jc w:val="center"/>
        <w:rPr>
          <w:b/>
          <w:sz w:val="28"/>
          <w:szCs w:val="28"/>
          <w:lang w:val="uk-UA"/>
        </w:rPr>
      </w:pPr>
    </w:p>
    <w:p w:rsidR="009321D7" w:rsidRDefault="009321D7" w:rsidP="006B2508">
      <w:pPr>
        <w:jc w:val="center"/>
        <w:rPr>
          <w:b/>
          <w:sz w:val="28"/>
          <w:szCs w:val="28"/>
          <w:lang w:val="uk-UA"/>
        </w:rPr>
      </w:pPr>
      <w:r w:rsidRPr="00343F6E">
        <w:rPr>
          <w:b/>
          <w:sz w:val="28"/>
          <w:szCs w:val="28"/>
          <w:lang w:val="uk-UA"/>
        </w:rPr>
        <w:t>Звіт кер</w:t>
      </w:r>
      <w:r w:rsidR="002C3E50">
        <w:rPr>
          <w:b/>
          <w:sz w:val="28"/>
          <w:szCs w:val="28"/>
          <w:lang w:val="uk-UA"/>
        </w:rPr>
        <w:t xml:space="preserve">івника Людмили </w:t>
      </w:r>
      <w:proofErr w:type="spellStart"/>
      <w:r w:rsidR="002C3E50">
        <w:rPr>
          <w:b/>
          <w:sz w:val="28"/>
          <w:szCs w:val="28"/>
          <w:lang w:val="uk-UA"/>
        </w:rPr>
        <w:t>Маслової</w:t>
      </w:r>
      <w:proofErr w:type="spellEnd"/>
      <w:r w:rsidR="002C3E5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про управлінську діяльність </w:t>
      </w:r>
    </w:p>
    <w:p w:rsidR="009321D7" w:rsidRPr="00343F6E" w:rsidRDefault="00D6275B" w:rsidP="006B25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2022-2023 навчальному році </w:t>
      </w:r>
      <w:r w:rsidR="009321D7">
        <w:rPr>
          <w:b/>
          <w:sz w:val="28"/>
          <w:szCs w:val="28"/>
          <w:lang w:val="uk-UA"/>
        </w:rPr>
        <w:t xml:space="preserve">перед громадськістю  </w:t>
      </w:r>
    </w:p>
    <w:p w:rsidR="009321D7" w:rsidRPr="00343F6E" w:rsidRDefault="009321D7" w:rsidP="00FA7BFA">
      <w:pPr>
        <w:jc w:val="center"/>
        <w:rPr>
          <w:b/>
          <w:sz w:val="28"/>
          <w:szCs w:val="28"/>
          <w:lang w:val="uk-UA"/>
        </w:rPr>
      </w:pPr>
    </w:p>
    <w:p w:rsidR="009A56EB" w:rsidRPr="00387958" w:rsidRDefault="00D6275B" w:rsidP="00387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2022</w:t>
      </w:r>
      <w:r w:rsidR="00BE146B" w:rsidRPr="00387958">
        <w:rPr>
          <w:sz w:val="28"/>
          <w:szCs w:val="28"/>
          <w:lang w:val="uk-UA"/>
        </w:rPr>
        <w:t xml:space="preserve"> </w:t>
      </w:r>
      <w:r w:rsidR="004079B7" w:rsidRPr="00387958">
        <w:rPr>
          <w:sz w:val="28"/>
          <w:szCs w:val="28"/>
          <w:lang w:val="uk-UA"/>
        </w:rPr>
        <w:t>-</w:t>
      </w:r>
      <w:r w:rsidR="00BE146B" w:rsidRPr="00387958">
        <w:rPr>
          <w:sz w:val="28"/>
          <w:szCs w:val="28"/>
          <w:lang w:val="uk-UA"/>
        </w:rPr>
        <w:t xml:space="preserve"> </w:t>
      </w:r>
      <w:r w:rsidR="004079B7" w:rsidRPr="0038795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="009A56EB" w:rsidRPr="00387958">
        <w:rPr>
          <w:sz w:val="28"/>
          <w:szCs w:val="28"/>
          <w:lang w:val="uk-UA"/>
        </w:rPr>
        <w:t xml:space="preserve"> навчального року управління закладом</w:t>
      </w:r>
      <w:r w:rsidR="00830D9F" w:rsidRPr="00387958">
        <w:rPr>
          <w:sz w:val="28"/>
          <w:szCs w:val="28"/>
          <w:lang w:val="uk-UA"/>
        </w:rPr>
        <w:t xml:space="preserve"> дошкільної освіти </w:t>
      </w:r>
      <w:r w:rsidR="009A56EB" w:rsidRPr="00387958">
        <w:rPr>
          <w:sz w:val="28"/>
          <w:szCs w:val="28"/>
          <w:lang w:val="uk-UA"/>
        </w:rPr>
        <w:t xml:space="preserve"> </w:t>
      </w:r>
      <w:r w:rsidR="00BE146B" w:rsidRPr="00387958">
        <w:rPr>
          <w:sz w:val="28"/>
          <w:szCs w:val="28"/>
          <w:lang w:val="uk-UA"/>
        </w:rPr>
        <w:t>здійснювала відповідно до норм Статуту, П</w:t>
      </w:r>
      <w:r w:rsidR="009A56EB" w:rsidRPr="00387958">
        <w:rPr>
          <w:sz w:val="28"/>
          <w:szCs w:val="28"/>
          <w:lang w:val="uk-UA"/>
        </w:rPr>
        <w:t>равил внутрішнього трудового</w:t>
      </w:r>
      <w:r w:rsidR="00BE146B" w:rsidRPr="00387958">
        <w:rPr>
          <w:sz w:val="28"/>
          <w:szCs w:val="28"/>
          <w:lang w:val="uk-UA"/>
        </w:rPr>
        <w:t xml:space="preserve"> </w:t>
      </w:r>
      <w:r w:rsidR="009A56EB" w:rsidRPr="00387958">
        <w:rPr>
          <w:sz w:val="28"/>
          <w:szCs w:val="28"/>
          <w:lang w:val="uk-UA"/>
        </w:rPr>
        <w:t xml:space="preserve">розпорядку, </w:t>
      </w:r>
      <w:r w:rsidR="00BE146B" w:rsidRPr="0038795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олективного договору, Методичних рекомендацій щодо здійснення освітньої діяльності з питань дошкільної освіти на період дії прав</w:t>
      </w:r>
      <w:r w:rsidR="009E1219">
        <w:rPr>
          <w:sz w:val="28"/>
          <w:szCs w:val="28"/>
          <w:lang w:val="uk-UA"/>
        </w:rPr>
        <w:t>ового режиму воєнного стану( лис</w:t>
      </w:r>
      <w:r>
        <w:rPr>
          <w:sz w:val="28"/>
          <w:szCs w:val="28"/>
          <w:lang w:val="uk-UA"/>
        </w:rPr>
        <w:t xml:space="preserve">т МОН від 02.04.2022 № 1/3845-22) ; </w:t>
      </w:r>
      <w:r w:rsidR="009A56EB" w:rsidRPr="00387958">
        <w:rPr>
          <w:sz w:val="28"/>
          <w:szCs w:val="28"/>
          <w:lang w:val="uk-UA"/>
        </w:rPr>
        <w:t>дотримувалась посадових обов’язків,</w:t>
      </w:r>
      <w:r w:rsidR="00BE146B" w:rsidRPr="00387958">
        <w:rPr>
          <w:sz w:val="28"/>
          <w:szCs w:val="28"/>
          <w:lang w:val="uk-UA"/>
        </w:rPr>
        <w:t xml:space="preserve"> </w:t>
      </w:r>
      <w:r w:rsidR="009A56EB" w:rsidRPr="00387958">
        <w:rPr>
          <w:sz w:val="28"/>
          <w:szCs w:val="28"/>
          <w:lang w:val="uk-UA"/>
        </w:rPr>
        <w:t>законодавства України та інших нормативних актів, що регламентують роботу закладу</w:t>
      </w:r>
      <w:r w:rsidR="00BE146B" w:rsidRPr="00387958">
        <w:rPr>
          <w:sz w:val="28"/>
          <w:szCs w:val="28"/>
          <w:lang w:val="uk-UA"/>
        </w:rPr>
        <w:t xml:space="preserve"> дошкільної освіти</w:t>
      </w:r>
      <w:r w:rsidR="009A56EB" w:rsidRPr="00387958">
        <w:rPr>
          <w:sz w:val="28"/>
          <w:szCs w:val="28"/>
          <w:lang w:val="uk-UA"/>
        </w:rPr>
        <w:t xml:space="preserve">. </w:t>
      </w:r>
      <w:proofErr w:type="spellStart"/>
      <w:r w:rsidR="009A56EB" w:rsidRPr="00387958">
        <w:rPr>
          <w:sz w:val="28"/>
          <w:szCs w:val="28"/>
        </w:rPr>
        <w:t>Основну</w:t>
      </w:r>
      <w:proofErr w:type="spellEnd"/>
      <w:r w:rsidR="009A56EB" w:rsidRPr="00387958">
        <w:rPr>
          <w:sz w:val="28"/>
          <w:szCs w:val="28"/>
        </w:rPr>
        <w:t xml:space="preserve"> </w:t>
      </w:r>
      <w:proofErr w:type="spellStart"/>
      <w:r w:rsidR="009A56EB" w:rsidRPr="00387958">
        <w:rPr>
          <w:sz w:val="28"/>
          <w:szCs w:val="28"/>
        </w:rPr>
        <w:t>увагу</w:t>
      </w:r>
      <w:proofErr w:type="spellEnd"/>
      <w:r w:rsidR="009A56EB" w:rsidRPr="00387958">
        <w:rPr>
          <w:sz w:val="28"/>
          <w:szCs w:val="28"/>
        </w:rPr>
        <w:t xml:space="preserve"> </w:t>
      </w:r>
      <w:proofErr w:type="spellStart"/>
      <w:r w:rsidR="009A56EB" w:rsidRPr="00387958">
        <w:rPr>
          <w:sz w:val="28"/>
          <w:szCs w:val="28"/>
        </w:rPr>
        <w:t>звертала</w:t>
      </w:r>
      <w:proofErr w:type="spellEnd"/>
      <w:r w:rsidR="009A56EB" w:rsidRPr="00387958">
        <w:rPr>
          <w:sz w:val="28"/>
          <w:szCs w:val="28"/>
        </w:rPr>
        <w:t xml:space="preserve"> на</w:t>
      </w:r>
      <w:r w:rsidR="009A56EB" w:rsidRPr="00387958">
        <w:rPr>
          <w:sz w:val="28"/>
          <w:szCs w:val="28"/>
          <w:lang w:val="uk-UA"/>
        </w:rPr>
        <w:t xml:space="preserve"> </w:t>
      </w:r>
      <w:proofErr w:type="spellStart"/>
      <w:r w:rsidR="009A56EB" w:rsidRPr="00387958">
        <w:rPr>
          <w:sz w:val="28"/>
          <w:szCs w:val="28"/>
        </w:rPr>
        <w:t>дотримання</w:t>
      </w:r>
      <w:proofErr w:type="spellEnd"/>
      <w:r w:rsidR="009A56EB" w:rsidRPr="00387958">
        <w:rPr>
          <w:sz w:val="28"/>
          <w:szCs w:val="28"/>
        </w:rPr>
        <w:t xml:space="preserve"> </w:t>
      </w:r>
      <w:proofErr w:type="spellStart"/>
      <w:r w:rsidR="009A56EB" w:rsidRPr="00387958">
        <w:rPr>
          <w:sz w:val="28"/>
          <w:szCs w:val="28"/>
        </w:rPr>
        <w:t>всіма</w:t>
      </w:r>
      <w:proofErr w:type="spellEnd"/>
      <w:r w:rsidR="009A56EB" w:rsidRPr="00387958">
        <w:rPr>
          <w:sz w:val="28"/>
          <w:szCs w:val="28"/>
        </w:rPr>
        <w:t xml:space="preserve"> </w:t>
      </w:r>
      <w:proofErr w:type="spellStart"/>
      <w:r w:rsidR="009A56EB" w:rsidRPr="00387958">
        <w:rPr>
          <w:sz w:val="28"/>
          <w:szCs w:val="28"/>
        </w:rPr>
        <w:t>учасниками</w:t>
      </w:r>
      <w:proofErr w:type="spellEnd"/>
      <w:r w:rsidR="009A56EB" w:rsidRPr="00387958">
        <w:rPr>
          <w:sz w:val="28"/>
          <w:szCs w:val="28"/>
        </w:rPr>
        <w:t xml:space="preserve"> </w:t>
      </w:r>
      <w:r w:rsidR="00BE146B" w:rsidRPr="00387958">
        <w:rPr>
          <w:sz w:val="28"/>
          <w:szCs w:val="28"/>
          <w:lang w:val="uk-UA"/>
        </w:rPr>
        <w:t>освітнього</w:t>
      </w:r>
      <w:r w:rsidR="009A56EB" w:rsidRPr="00387958">
        <w:rPr>
          <w:sz w:val="28"/>
          <w:szCs w:val="28"/>
        </w:rPr>
        <w:t xml:space="preserve"> </w:t>
      </w:r>
      <w:proofErr w:type="spellStart"/>
      <w:r w:rsidR="009A56EB" w:rsidRPr="00387958">
        <w:rPr>
          <w:sz w:val="28"/>
          <w:szCs w:val="28"/>
        </w:rPr>
        <w:t>процесу</w:t>
      </w:r>
      <w:proofErr w:type="spellEnd"/>
      <w:r w:rsidR="009A56EB" w:rsidRPr="00387958">
        <w:rPr>
          <w:sz w:val="28"/>
          <w:szCs w:val="28"/>
        </w:rPr>
        <w:t xml:space="preserve"> норм чинного</w:t>
      </w:r>
      <w:r w:rsidR="009A56EB" w:rsidRPr="00387958">
        <w:rPr>
          <w:sz w:val="28"/>
          <w:szCs w:val="28"/>
          <w:lang w:val="uk-UA"/>
        </w:rPr>
        <w:t xml:space="preserve"> </w:t>
      </w:r>
      <w:proofErr w:type="spellStart"/>
      <w:r w:rsidR="009A56EB" w:rsidRPr="00387958">
        <w:rPr>
          <w:sz w:val="28"/>
          <w:szCs w:val="28"/>
        </w:rPr>
        <w:t>законодавства</w:t>
      </w:r>
      <w:proofErr w:type="spellEnd"/>
      <w:r w:rsidR="009A56EB" w:rsidRPr="00387958">
        <w:rPr>
          <w:sz w:val="28"/>
          <w:szCs w:val="28"/>
        </w:rPr>
        <w:t xml:space="preserve"> та </w:t>
      </w:r>
      <w:proofErr w:type="spellStart"/>
      <w:r w:rsidR="009A56EB" w:rsidRPr="00387958">
        <w:rPr>
          <w:sz w:val="28"/>
          <w:szCs w:val="28"/>
        </w:rPr>
        <w:t>досягнення</w:t>
      </w:r>
      <w:proofErr w:type="spellEnd"/>
      <w:r w:rsidR="009A56EB" w:rsidRPr="00387958">
        <w:rPr>
          <w:sz w:val="28"/>
          <w:szCs w:val="28"/>
        </w:rPr>
        <w:t xml:space="preserve"> </w:t>
      </w:r>
      <w:proofErr w:type="spellStart"/>
      <w:r w:rsidR="009A56EB" w:rsidRPr="00387958">
        <w:rPr>
          <w:sz w:val="28"/>
          <w:szCs w:val="28"/>
        </w:rPr>
        <w:t>очікуваного</w:t>
      </w:r>
      <w:proofErr w:type="spellEnd"/>
      <w:r w:rsidR="009A56EB" w:rsidRPr="00387958">
        <w:rPr>
          <w:sz w:val="28"/>
          <w:szCs w:val="28"/>
        </w:rPr>
        <w:t xml:space="preserve"> </w:t>
      </w:r>
      <w:proofErr w:type="spellStart"/>
      <w:r w:rsidR="009A56EB" w:rsidRPr="00387958">
        <w:rPr>
          <w:sz w:val="28"/>
          <w:szCs w:val="28"/>
        </w:rPr>
        <w:t>кінцевого</w:t>
      </w:r>
      <w:proofErr w:type="spellEnd"/>
      <w:r w:rsidR="009A56EB" w:rsidRPr="00387958">
        <w:rPr>
          <w:sz w:val="28"/>
          <w:szCs w:val="28"/>
        </w:rPr>
        <w:t xml:space="preserve"> результату.</w:t>
      </w:r>
    </w:p>
    <w:p w:rsidR="009321D7" w:rsidRPr="00387958" w:rsidRDefault="009A56EB" w:rsidP="00387958">
      <w:pPr>
        <w:jc w:val="both"/>
        <w:rPr>
          <w:sz w:val="28"/>
          <w:szCs w:val="28"/>
        </w:rPr>
      </w:pPr>
      <w:r w:rsidRPr="00387958">
        <w:rPr>
          <w:sz w:val="28"/>
          <w:szCs w:val="28"/>
        </w:rPr>
        <w:t xml:space="preserve"> </w:t>
      </w:r>
      <w:r w:rsidR="00830D9F" w:rsidRPr="00387958">
        <w:rPr>
          <w:sz w:val="28"/>
          <w:szCs w:val="28"/>
        </w:rPr>
        <w:tab/>
      </w:r>
      <w:proofErr w:type="spellStart"/>
      <w:r w:rsidRPr="00387958">
        <w:rPr>
          <w:sz w:val="28"/>
          <w:szCs w:val="28"/>
        </w:rPr>
        <w:t>Підсумову</w:t>
      </w:r>
      <w:r w:rsidR="00BE146B" w:rsidRPr="00387958">
        <w:rPr>
          <w:sz w:val="28"/>
          <w:szCs w:val="28"/>
        </w:rPr>
        <w:t>ючи</w:t>
      </w:r>
      <w:proofErr w:type="spellEnd"/>
      <w:r w:rsidR="00BE146B" w:rsidRPr="00387958">
        <w:rPr>
          <w:sz w:val="28"/>
          <w:szCs w:val="28"/>
        </w:rPr>
        <w:t xml:space="preserve"> роботу </w:t>
      </w:r>
      <w:proofErr w:type="spellStart"/>
      <w:proofErr w:type="gramStart"/>
      <w:r w:rsidR="00BE146B" w:rsidRPr="00387958">
        <w:rPr>
          <w:sz w:val="28"/>
          <w:szCs w:val="28"/>
        </w:rPr>
        <w:t>колективу</w:t>
      </w:r>
      <w:proofErr w:type="spellEnd"/>
      <w:r w:rsidR="00BE146B" w:rsidRPr="00387958">
        <w:rPr>
          <w:sz w:val="28"/>
          <w:szCs w:val="28"/>
        </w:rPr>
        <w:t xml:space="preserve"> </w:t>
      </w:r>
      <w:r w:rsidRPr="00387958">
        <w:rPr>
          <w:sz w:val="28"/>
          <w:szCs w:val="28"/>
        </w:rPr>
        <w:t xml:space="preserve"> закладу</w:t>
      </w:r>
      <w:proofErr w:type="gramEnd"/>
      <w:r w:rsidRPr="00387958">
        <w:rPr>
          <w:sz w:val="28"/>
          <w:szCs w:val="28"/>
        </w:rPr>
        <w:t xml:space="preserve"> та </w:t>
      </w:r>
      <w:proofErr w:type="spellStart"/>
      <w:r w:rsidRPr="00387958">
        <w:rPr>
          <w:sz w:val="28"/>
          <w:szCs w:val="28"/>
        </w:rPr>
        <w:t>аналізуючи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власну</w:t>
      </w:r>
      <w:proofErr w:type="spellEnd"/>
      <w:r w:rsidR="00BE146B"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управлінську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діяльність</w:t>
      </w:r>
      <w:proofErr w:type="spellEnd"/>
      <w:r w:rsidRPr="00387958">
        <w:rPr>
          <w:sz w:val="28"/>
          <w:szCs w:val="28"/>
        </w:rPr>
        <w:t xml:space="preserve"> за </w:t>
      </w:r>
      <w:proofErr w:type="spellStart"/>
      <w:r w:rsidRPr="00387958">
        <w:rPr>
          <w:sz w:val="28"/>
          <w:szCs w:val="28"/>
        </w:rPr>
        <w:t>минулий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навчальний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рік</w:t>
      </w:r>
      <w:proofErr w:type="spellEnd"/>
      <w:r w:rsidRPr="00387958">
        <w:rPr>
          <w:sz w:val="28"/>
          <w:szCs w:val="28"/>
        </w:rPr>
        <w:t xml:space="preserve">, </w:t>
      </w:r>
      <w:proofErr w:type="spellStart"/>
      <w:r w:rsidRPr="00387958">
        <w:rPr>
          <w:sz w:val="28"/>
          <w:szCs w:val="28"/>
        </w:rPr>
        <w:t>зупинюсь</w:t>
      </w:r>
      <w:proofErr w:type="spellEnd"/>
      <w:r w:rsidRPr="00387958">
        <w:rPr>
          <w:sz w:val="28"/>
          <w:szCs w:val="28"/>
        </w:rPr>
        <w:t xml:space="preserve"> на</w:t>
      </w:r>
      <w:r w:rsidR="009E1219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найважливіших</w:t>
      </w:r>
      <w:proofErr w:type="spellEnd"/>
      <w:r w:rsidRPr="00387958">
        <w:rPr>
          <w:sz w:val="28"/>
          <w:szCs w:val="28"/>
        </w:rPr>
        <w:t xml:space="preserve">, на мою думку, </w:t>
      </w:r>
      <w:proofErr w:type="spellStart"/>
      <w:r w:rsidRPr="00387958">
        <w:rPr>
          <w:sz w:val="28"/>
          <w:szCs w:val="28"/>
        </w:rPr>
        <w:t>питаннях</w:t>
      </w:r>
      <w:proofErr w:type="spellEnd"/>
      <w:r w:rsidRPr="00387958">
        <w:rPr>
          <w:sz w:val="28"/>
          <w:szCs w:val="28"/>
        </w:rPr>
        <w:t>.</w:t>
      </w:r>
    </w:p>
    <w:p w:rsidR="0098016E" w:rsidRDefault="009A56EB" w:rsidP="009E121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87958">
        <w:rPr>
          <w:sz w:val="28"/>
          <w:szCs w:val="28"/>
        </w:rPr>
        <w:t xml:space="preserve">Так на </w:t>
      </w:r>
      <w:proofErr w:type="spellStart"/>
      <w:r w:rsidRPr="00387958">
        <w:rPr>
          <w:sz w:val="28"/>
          <w:szCs w:val="28"/>
        </w:rPr>
        <w:t>викона</w:t>
      </w:r>
      <w:r w:rsidR="00A8085A" w:rsidRPr="00387958">
        <w:rPr>
          <w:sz w:val="28"/>
          <w:szCs w:val="28"/>
        </w:rPr>
        <w:t>ння</w:t>
      </w:r>
      <w:proofErr w:type="spellEnd"/>
      <w:r w:rsidR="00A8085A" w:rsidRPr="00387958">
        <w:rPr>
          <w:sz w:val="28"/>
          <w:szCs w:val="28"/>
        </w:rPr>
        <w:t xml:space="preserve"> наказу по </w:t>
      </w:r>
      <w:r w:rsidRPr="00387958">
        <w:rPr>
          <w:sz w:val="28"/>
          <w:szCs w:val="28"/>
        </w:rPr>
        <w:t xml:space="preserve"> закладу </w:t>
      </w:r>
      <w:proofErr w:type="spellStart"/>
      <w:r w:rsidRPr="00387958">
        <w:rPr>
          <w:sz w:val="28"/>
          <w:szCs w:val="28"/>
        </w:rPr>
        <w:t>від</w:t>
      </w:r>
      <w:proofErr w:type="spellEnd"/>
      <w:r w:rsidRPr="00387958">
        <w:rPr>
          <w:sz w:val="28"/>
          <w:szCs w:val="28"/>
        </w:rPr>
        <w:t xml:space="preserve"> </w:t>
      </w:r>
      <w:r w:rsidR="00D6275B">
        <w:rPr>
          <w:sz w:val="28"/>
          <w:szCs w:val="28"/>
          <w:lang w:val="uk-UA"/>
        </w:rPr>
        <w:t>30.08.2021 №29</w:t>
      </w:r>
      <w:r w:rsidR="003423EF" w:rsidRPr="00387958">
        <w:rPr>
          <w:sz w:val="28"/>
          <w:szCs w:val="28"/>
          <w:lang w:val="uk-UA"/>
        </w:rPr>
        <w:t xml:space="preserve"> «</w:t>
      </w:r>
      <w:r w:rsidR="007F2834" w:rsidRPr="00387958">
        <w:rPr>
          <w:sz w:val="28"/>
          <w:szCs w:val="28"/>
        </w:rPr>
        <w:t xml:space="preserve">Про </w:t>
      </w:r>
      <w:proofErr w:type="spellStart"/>
      <w:r w:rsidR="003423EF" w:rsidRPr="00387958">
        <w:rPr>
          <w:sz w:val="28"/>
          <w:szCs w:val="28"/>
        </w:rPr>
        <w:t>комплектування</w:t>
      </w:r>
      <w:proofErr w:type="spellEnd"/>
      <w:r w:rsidR="003423EF" w:rsidRPr="00387958">
        <w:rPr>
          <w:sz w:val="28"/>
          <w:szCs w:val="28"/>
        </w:rPr>
        <w:t xml:space="preserve"> </w:t>
      </w:r>
      <w:proofErr w:type="spellStart"/>
      <w:r w:rsidR="003423EF" w:rsidRPr="00387958">
        <w:rPr>
          <w:sz w:val="28"/>
          <w:szCs w:val="28"/>
        </w:rPr>
        <w:t>груп</w:t>
      </w:r>
      <w:proofErr w:type="spellEnd"/>
      <w:r w:rsidR="003423EF" w:rsidRPr="00387958">
        <w:rPr>
          <w:sz w:val="28"/>
          <w:szCs w:val="28"/>
          <w:lang w:val="uk-UA"/>
        </w:rPr>
        <w:t xml:space="preserve"> </w:t>
      </w:r>
      <w:r w:rsidR="003423EF" w:rsidRPr="00387958">
        <w:rPr>
          <w:sz w:val="28"/>
          <w:szCs w:val="28"/>
        </w:rPr>
        <w:t xml:space="preserve">закладу </w:t>
      </w:r>
      <w:proofErr w:type="spellStart"/>
      <w:r w:rsidR="003423EF" w:rsidRPr="00387958">
        <w:rPr>
          <w:sz w:val="28"/>
          <w:szCs w:val="28"/>
        </w:rPr>
        <w:t>дітьми</w:t>
      </w:r>
      <w:proofErr w:type="spellEnd"/>
      <w:r w:rsidR="003423EF" w:rsidRPr="00387958">
        <w:rPr>
          <w:sz w:val="28"/>
          <w:szCs w:val="28"/>
        </w:rPr>
        <w:t xml:space="preserve"> та кадрами у 20</w:t>
      </w:r>
      <w:r w:rsidR="00D6275B">
        <w:rPr>
          <w:sz w:val="28"/>
          <w:szCs w:val="28"/>
          <w:lang w:val="uk-UA"/>
        </w:rPr>
        <w:t>22</w:t>
      </w:r>
      <w:r w:rsidR="003423EF" w:rsidRPr="00387958">
        <w:rPr>
          <w:sz w:val="28"/>
          <w:szCs w:val="28"/>
        </w:rPr>
        <w:t>-20</w:t>
      </w:r>
      <w:r w:rsidR="00D6275B">
        <w:rPr>
          <w:sz w:val="28"/>
          <w:szCs w:val="28"/>
          <w:lang w:val="uk-UA"/>
        </w:rPr>
        <w:t>23</w:t>
      </w:r>
      <w:r w:rsidR="003423EF" w:rsidRPr="00387958">
        <w:rPr>
          <w:sz w:val="28"/>
          <w:szCs w:val="28"/>
        </w:rPr>
        <w:t xml:space="preserve"> </w:t>
      </w:r>
      <w:proofErr w:type="spellStart"/>
      <w:r w:rsidR="003423EF" w:rsidRPr="00387958">
        <w:rPr>
          <w:sz w:val="28"/>
          <w:szCs w:val="28"/>
        </w:rPr>
        <w:t>н.р</w:t>
      </w:r>
      <w:proofErr w:type="spellEnd"/>
      <w:r w:rsidR="003423EF" w:rsidRPr="00387958">
        <w:rPr>
          <w:sz w:val="28"/>
          <w:szCs w:val="28"/>
        </w:rPr>
        <w:t>.</w:t>
      </w:r>
      <w:r w:rsidR="00D6275B">
        <w:rPr>
          <w:sz w:val="28"/>
          <w:szCs w:val="28"/>
          <w:lang w:val="uk-UA"/>
        </w:rPr>
        <w:t xml:space="preserve">», </w:t>
      </w:r>
      <w:r w:rsidR="001953BC" w:rsidRPr="00387958">
        <w:rPr>
          <w:sz w:val="28"/>
          <w:szCs w:val="28"/>
          <w:lang w:val="uk-UA"/>
        </w:rPr>
        <w:t xml:space="preserve">у закладі </w:t>
      </w:r>
      <w:r w:rsidR="00D6275B">
        <w:rPr>
          <w:sz w:val="28"/>
          <w:szCs w:val="28"/>
          <w:lang w:val="uk-UA"/>
        </w:rPr>
        <w:t xml:space="preserve">було сформовано </w:t>
      </w:r>
      <w:r w:rsidR="001953BC" w:rsidRPr="00387958">
        <w:rPr>
          <w:sz w:val="28"/>
          <w:szCs w:val="28"/>
          <w:lang w:val="uk-UA"/>
        </w:rPr>
        <w:t xml:space="preserve"> 8 вікових груп</w:t>
      </w:r>
      <w:r w:rsidR="0098016E">
        <w:rPr>
          <w:sz w:val="28"/>
          <w:szCs w:val="28"/>
          <w:lang w:val="uk-UA"/>
        </w:rPr>
        <w:t>, 126 вихованців</w:t>
      </w:r>
      <w:r w:rsidR="007F2834" w:rsidRPr="00387958">
        <w:rPr>
          <w:color w:val="000000"/>
          <w:sz w:val="28"/>
          <w:szCs w:val="28"/>
          <w:lang w:val="uk-UA"/>
        </w:rPr>
        <w:t xml:space="preserve">. </w:t>
      </w:r>
      <w:r w:rsidR="0098016E">
        <w:rPr>
          <w:color w:val="000000"/>
          <w:sz w:val="28"/>
          <w:szCs w:val="28"/>
          <w:lang w:val="uk-UA"/>
        </w:rPr>
        <w:t xml:space="preserve">За результатами роботи міської комісії та  оцінки підвального приміщення закладу щодо можливості його використання для укриття населення як простішого укриття ( акт від 23.09.2023)дозволено перебування у будівлі закладу до 50 осіб. Тому з 01.09.2023 заклад працює в режимі двох різновікових груп. Протягом 2022-2023 </w:t>
      </w:r>
      <w:proofErr w:type="spellStart"/>
      <w:r w:rsidR="0098016E">
        <w:rPr>
          <w:color w:val="000000"/>
          <w:sz w:val="28"/>
          <w:szCs w:val="28"/>
          <w:lang w:val="uk-UA"/>
        </w:rPr>
        <w:t>н.</w:t>
      </w:r>
      <w:r w:rsidR="00187D72">
        <w:rPr>
          <w:color w:val="000000"/>
          <w:sz w:val="28"/>
          <w:szCs w:val="28"/>
          <w:lang w:val="uk-UA"/>
        </w:rPr>
        <w:t>р</w:t>
      </w:r>
      <w:proofErr w:type="spellEnd"/>
      <w:r w:rsidR="00187D72">
        <w:rPr>
          <w:color w:val="000000"/>
          <w:sz w:val="28"/>
          <w:szCs w:val="28"/>
          <w:lang w:val="uk-UA"/>
        </w:rPr>
        <w:t>. дошкільною о</w:t>
      </w:r>
      <w:r w:rsidR="0098016E">
        <w:rPr>
          <w:color w:val="000000"/>
          <w:sz w:val="28"/>
          <w:szCs w:val="28"/>
          <w:lang w:val="uk-UA"/>
        </w:rPr>
        <w:t>світою охоплено</w:t>
      </w:r>
      <w:r w:rsidR="009E1219">
        <w:rPr>
          <w:color w:val="000000"/>
          <w:sz w:val="28"/>
          <w:szCs w:val="28"/>
          <w:lang w:val="uk-UA"/>
        </w:rPr>
        <w:t xml:space="preserve"> 47 д</w:t>
      </w:r>
      <w:r w:rsidR="0098016E">
        <w:rPr>
          <w:color w:val="000000"/>
          <w:sz w:val="28"/>
          <w:szCs w:val="28"/>
          <w:lang w:val="uk-UA"/>
        </w:rPr>
        <w:t>ошкільників, із них</w:t>
      </w:r>
    </w:p>
    <w:p w:rsidR="0098016E" w:rsidRDefault="0098016E" w:rsidP="00D6275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9E1219">
        <w:rPr>
          <w:color w:val="000000"/>
          <w:sz w:val="28"/>
          <w:szCs w:val="28"/>
          <w:lang w:val="uk-UA"/>
        </w:rPr>
        <w:t xml:space="preserve">31 дитина </w:t>
      </w:r>
      <w:r>
        <w:rPr>
          <w:color w:val="000000"/>
          <w:sz w:val="28"/>
          <w:szCs w:val="28"/>
          <w:lang w:val="uk-UA"/>
        </w:rPr>
        <w:t>старшого дошкільного віку</w:t>
      </w:r>
      <w:r w:rsidR="009E1219">
        <w:rPr>
          <w:color w:val="000000"/>
          <w:sz w:val="28"/>
          <w:szCs w:val="28"/>
          <w:lang w:val="uk-UA"/>
        </w:rPr>
        <w:t xml:space="preserve"> ( 5 років і старше);</w:t>
      </w:r>
    </w:p>
    <w:p w:rsidR="0098016E" w:rsidRDefault="0098016E" w:rsidP="0098016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- 13 дошкільників закладу в рамках Міжнародного </w:t>
      </w:r>
      <w:proofErr w:type="spellStart"/>
      <w:r>
        <w:rPr>
          <w:color w:val="000000"/>
          <w:sz w:val="28"/>
          <w:szCs w:val="28"/>
          <w:lang w:val="uk-UA"/>
        </w:rPr>
        <w:t>проєкту</w:t>
      </w:r>
      <w:proofErr w:type="spellEnd"/>
      <w:r>
        <w:rPr>
          <w:color w:val="000000"/>
          <w:sz w:val="28"/>
          <w:szCs w:val="28"/>
          <w:lang w:val="uk-UA"/>
        </w:rPr>
        <w:t xml:space="preserve"> ЮНІСЕФ «Забезпечення безперервності навчання і розвитку дітей дошкільного віку в умовах кризи в Україні»</w:t>
      </w:r>
    </w:p>
    <w:p w:rsidR="0098016E" w:rsidRDefault="0098016E" w:rsidP="0098016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Пільгових категорій:</w:t>
      </w:r>
    </w:p>
    <w:p w:rsidR="0098016E" w:rsidRDefault="0098016E" w:rsidP="0098016E">
      <w:pPr>
        <w:jc w:val="both"/>
        <w:rPr>
          <w:color w:val="000000"/>
          <w:sz w:val="28"/>
          <w:szCs w:val="28"/>
          <w:lang w:val="uk-UA"/>
        </w:rPr>
      </w:pPr>
      <w:r w:rsidRPr="0098016E">
        <w:rPr>
          <w:color w:val="000000"/>
          <w:sz w:val="28"/>
          <w:szCs w:val="28"/>
          <w:lang w:val="uk-UA"/>
        </w:rPr>
        <w:t xml:space="preserve"> </w:t>
      </w:r>
      <w:r w:rsidR="009E1219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з вадами зору</w:t>
      </w:r>
      <w:r w:rsidR="009E1219">
        <w:rPr>
          <w:color w:val="000000"/>
          <w:sz w:val="28"/>
          <w:szCs w:val="28"/>
          <w:lang w:val="uk-UA"/>
        </w:rPr>
        <w:t xml:space="preserve"> – 20; </w:t>
      </w:r>
    </w:p>
    <w:p w:rsidR="009A56EB" w:rsidRPr="0098016E" w:rsidRDefault="0098016E" w:rsidP="00D6275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9E12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ВПО</w:t>
      </w:r>
      <w:r w:rsidR="009E1219">
        <w:rPr>
          <w:color w:val="000000"/>
          <w:sz w:val="28"/>
          <w:szCs w:val="28"/>
          <w:lang w:val="uk-UA"/>
        </w:rPr>
        <w:t xml:space="preserve"> – 5 ;</w:t>
      </w:r>
    </w:p>
    <w:p w:rsidR="009A56EB" w:rsidRPr="00387958" w:rsidRDefault="00004E09" w:rsidP="00387958">
      <w:pPr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- дітей з багатодітних сімей – </w:t>
      </w:r>
      <w:r w:rsidR="009E1219">
        <w:rPr>
          <w:sz w:val="28"/>
          <w:szCs w:val="28"/>
          <w:lang w:val="uk-UA"/>
        </w:rPr>
        <w:t>4</w:t>
      </w:r>
      <w:r w:rsidR="009A56EB" w:rsidRPr="00387958">
        <w:rPr>
          <w:sz w:val="28"/>
          <w:szCs w:val="28"/>
          <w:lang w:val="uk-UA"/>
        </w:rPr>
        <w:t>,</w:t>
      </w:r>
    </w:p>
    <w:p w:rsidR="00004E09" w:rsidRPr="00387958" w:rsidRDefault="009A56EB" w:rsidP="00387958">
      <w:pPr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- ді</w:t>
      </w:r>
      <w:r w:rsidR="00F46A78" w:rsidRPr="00387958">
        <w:rPr>
          <w:sz w:val="28"/>
          <w:szCs w:val="28"/>
          <w:lang w:val="uk-UA"/>
        </w:rPr>
        <w:t>т</w:t>
      </w:r>
      <w:r w:rsidR="009E1219">
        <w:rPr>
          <w:sz w:val="28"/>
          <w:szCs w:val="28"/>
          <w:lang w:val="uk-UA"/>
        </w:rPr>
        <w:t>ей з малозабезпечених сімей – 2</w:t>
      </w:r>
      <w:r w:rsidRPr="00387958">
        <w:rPr>
          <w:sz w:val="28"/>
          <w:szCs w:val="28"/>
          <w:lang w:val="uk-UA"/>
        </w:rPr>
        <w:t>,</w:t>
      </w:r>
    </w:p>
    <w:p w:rsidR="00004E09" w:rsidRPr="00387958" w:rsidRDefault="00004E09" w:rsidP="00387958">
      <w:pPr>
        <w:ind w:firstLine="708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На виконання наказу управління освіти Первомайської міської ради від</w:t>
      </w:r>
    </w:p>
    <w:p w:rsidR="00004E09" w:rsidRPr="00387958" w:rsidRDefault="00004E09" w:rsidP="00387958">
      <w:pPr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02.12.2013 року № 495 « Про створення уніфікованої системи електронної</w:t>
      </w:r>
    </w:p>
    <w:p w:rsidR="00004E09" w:rsidRPr="00387958" w:rsidRDefault="00004E09" w:rsidP="00387958">
      <w:pPr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реєстрації дітей дошкільного віку» </w:t>
      </w:r>
      <w:r w:rsidR="000570C0">
        <w:rPr>
          <w:sz w:val="28"/>
          <w:szCs w:val="28"/>
          <w:lang w:val="uk-UA"/>
        </w:rPr>
        <w:t xml:space="preserve">у  закладі </w:t>
      </w:r>
      <w:r w:rsidRPr="00387958">
        <w:rPr>
          <w:sz w:val="28"/>
          <w:szCs w:val="28"/>
          <w:lang w:val="uk-UA"/>
        </w:rPr>
        <w:t xml:space="preserve">успішно діє електронна реєстрація дітей перед </w:t>
      </w:r>
      <w:r w:rsidR="000570C0">
        <w:rPr>
          <w:sz w:val="28"/>
          <w:szCs w:val="28"/>
          <w:lang w:val="uk-UA"/>
        </w:rPr>
        <w:t>вступом до ЗДО №5</w:t>
      </w:r>
      <w:r w:rsidRPr="00387958">
        <w:rPr>
          <w:sz w:val="28"/>
          <w:szCs w:val="28"/>
          <w:lang w:val="uk-UA"/>
        </w:rPr>
        <w:t>, якою займаюсь особисто. Це дозволяє своєчасно прогнозувати</w:t>
      </w:r>
      <w:r w:rsidR="000570C0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>кількість дітей у групах різного віку,</w:t>
      </w:r>
      <w:r w:rsidR="001953BC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>забезпечити дотримання принципів рівності всіх дітей</w:t>
      </w:r>
      <w:r w:rsidR="000570C0">
        <w:rPr>
          <w:sz w:val="28"/>
          <w:szCs w:val="28"/>
          <w:lang w:val="uk-UA"/>
        </w:rPr>
        <w:t xml:space="preserve"> щодо зарахування у заклад, </w:t>
      </w:r>
      <w:r w:rsidRPr="00387958">
        <w:rPr>
          <w:sz w:val="28"/>
          <w:szCs w:val="28"/>
          <w:lang w:val="uk-UA"/>
        </w:rPr>
        <w:t xml:space="preserve"> вікових</w:t>
      </w:r>
      <w:r w:rsidR="000570C0">
        <w:rPr>
          <w:sz w:val="28"/>
          <w:szCs w:val="28"/>
          <w:lang w:val="uk-UA"/>
        </w:rPr>
        <w:t xml:space="preserve"> особливостей дітей, </w:t>
      </w:r>
      <w:r w:rsidRPr="00387958">
        <w:rPr>
          <w:sz w:val="28"/>
          <w:szCs w:val="28"/>
          <w:lang w:val="uk-UA"/>
        </w:rPr>
        <w:t xml:space="preserve"> запобігти</w:t>
      </w:r>
      <w:r w:rsidR="000570C0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>конфліктним ситуаціям.</w:t>
      </w:r>
    </w:p>
    <w:p w:rsidR="00004E09" w:rsidRPr="00387958" w:rsidRDefault="00004E09" w:rsidP="00387958">
      <w:pPr>
        <w:jc w:val="both"/>
        <w:rPr>
          <w:sz w:val="28"/>
          <w:szCs w:val="28"/>
        </w:rPr>
      </w:pPr>
      <w:r w:rsidRPr="000570C0">
        <w:rPr>
          <w:sz w:val="28"/>
          <w:szCs w:val="28"/>
          <w:lang w:val="uk-UA"/>
        </w:rPr>
        <w:t xml:space="preserve"> </w:t>
      </w:r>
      <w:r w:rsidR="004079B7" w:rsidRPr="00387958">
        <w:rPr>
          <w:sz w:val="28"/>
          <w:szCs w:val="28"/>
          <w:lang w:val="uk-UA"/>
        </w:rPr>
        <w:tab/>
      </w:r>
      <w:proofErr w:type="spellStart"/>
      <w:r w:rsidRPr="00387958">
        <w:rPr>
          <w:sz w:val="28"/>
          <w:szCs w:val="28"/>
        </w:rPr>
        <w:t>Значну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увагу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приділяю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роботі</w:t>
      </w:r>
      <w:proofErr w:type="spellEnd"/>
      <w:r w:rsidRPr="00387958">
        <w:rPr>
          <w:sz w:val="28"/>
          <w:szCs w:val="28"/>
        </w:rPr>
        <w:t xml:space="preserve"> з кадрами: заклад укомплектовано</w:t>
      </w:r>
    </w:p>
    <w:p w:rsidR="00004E09" w:rsidRPr="000570C0" w:rsidRDefault="00004E09" w:rsidP="00387958">
      <w:pPr>
        <w:jc w:val="both"/>
        <w:rPr>
          <w:sz w:val="28"/>
          <w:szCs w:val="28"/>
          <w:lang w:val="uk-UA"/>
        </w:rPr>
      </w:pPr>
      <w:proofErr w:type="spellStart"/>
      <w:r w:rsidRPr="00387958">
        <w:rPr>
          <w:sz w:val="28"/>
          <w:szCs w:val="28"/>
        </w:rPr>
        <w:t>педагогічними</w:t>
      </w:r>
      <w:proofErr w:type="spellEnd"/>
      <w:r w:rsidRPr="00387958">
        <w:rPr>
          <w:sz w:val="28"/>
          <w:szCs w:val="28"/>
        </w:rPr>
        <w:t xml:space="preserve"> кадрами на </w:t>
      </w:r>
      <w:r w:rsidR="000570C0">
        <w:rPr>
          <w:sz w:val="28"/>
          <w:szCs w:val="28"/>
          <w:lang w:val="uk-UA"/>
        </w:rPr>
        <w:t>100</w:t>
      </w:r>
      <w:r w:rsidRPr="00387958">
        <w:rPr>
          <w:sz w:val="28"/>
          <w:szCs w:val="28"/>
        </w:rPr>
        <w:t xml:space="preserve"> % </w:t>
      </w:r>
      <w:proofErr w:type="spellStart"/>
      <w:r w:rsidRPr="00387958">
        <w:rPr>
          <w:sz w:val="28"/>
          <w:szCs w:val="28"/>
        </w:rPr>
        <w:t>від</w:t>
      </w:r>
      <w:proofErr w:type="spellEnd"/>
      <w:r w:rsidRPr="00387958">
        <w:rPr>
          <w:sz w:val="28"/>
          <w:szCs w:val="28"/>
        </w:rPr>
        <w:t xml:space="preserve"> пот</w:t>
      </w:r>
      <w:r w:rsidR="000570C0">
        <w:rPr>
          <w:sz w:val="28"/>
          <w:szCs w:val="28"/>
        </w:rPr>
        <w:t>реби</w:t>
      </w:r>
      <w:r w:rsidRPr="00387958">
        <w:rPr>
          <w:sz w:val="28"/>
          <w:szCs w:val="28"/>
        </w:rPr>
        <w:t>.</w:t>
      </w:r>
      <w:r w:rsidR="000570C0">
        <w:rPr>
          <w:sz w:val="28"/>
          <w:szCs w:val="28"/>
          <w:lang w:val="uk-UA"/>
        </w:rPr>
        <w:t xml:space="preserve"> Протягом 2022-2023 </w:t>
      </w:r>
      <w:proofErr w:type="spellStart"/>
      <w:r w:rsidR="000570C0">
        <w:rPr>
          <w:sz w:val="28"/>
          <w:szCs w:val="28"/>
          <w:lang w:val="uk-UA"/>
        </w:rPr>
        <w:t>н.р</w:t>
      </w:r>
      <w:proofErr w:type="spellEnd"/>
      <w:r w:rsidR="000570C0">
        <w:rPr>
          <w:sz w:val="28"/>
          <w:szCs w:val="28"/>
          <w:lang w:val="uk-UA"/>
        </w:rPr>
        <w:t xml:space="preserve">. 10 ( 41%) педагогічних працівників, перебували на вимушеному простої , інша частина педагогів періодично виходили працювати. </w:t>
      </w:r>
      <w:r w:rsidR="000570C0">
        <w:rPr>
          <w:sz w:val="28"/>
          <w:szCs w:val="28"/>
        </w:rPr>
        <w:t xml:space="preserve"> З</w:t>
      </w:r>
      <w:r w:rsidR="000570C0">
        <w:rPr>
          <w:sz w:val="28"/>
          <w:szCs w:val="28"/>
          <w:lang w:val="uk-UA"/>
        </w:rPr>
        <w:t xml:space="preserve">а звітний період звільнилася один педагог </w:t>
      </w:r>
      <w:proofErr w:type="gramStart"/>
      <w:r w:rsidR="000570C0">
        <w:rPr>
          <w:sz w:val="28"/>
          <w:szCs w:val="28"/>
          <w:lang w:val="uk-UA"/>
        </w:rPr>
        <w:t>( у</w:t>
      </w:r>
      <w:proofErr w:type="gramEnd"/>
      <w:r w:rsidR="000570C0">
        <w:rPr>
          <w:sz w:val="28"/>
          <w:szCs w:val="28"/>
          <w:lang w:val="uk-UA"/>
        </w:rPr>
        <w:t xml:space="preserve"> зв</w:t>
      </w:r>
      <w:r w:rsidR="00E60D08">
        <w:rPr>
          <w:sz w:val="28"/>
          <w:szCs w:val="28"/>
          <w:lang w:val="uk-UA"/>
        </w:rPr>
        <w:t>’</w:t>
      </w:r>
      <w:r w:rsidR="000570C0">
        <w:rPr>
          <w:sz w:val="28"/>
          <w:szCs w:val="28"/>
          <w:lang w:val="uk-UA"/>
        </w:rPr>
        <w:t>язку із змі</w:t>
      </w:r>
      <w:r w:rsidR="00E60D08">
        <w:rPr>
          <w:sz w:val="28"/>
          <w:szCs w:val="28"/>
          <w:lang w:val="uk-UA"/>
        </w:rPr>
        <w:t>ною місяця проживання) та прийня</w:t>
      </w:r>
      <w:r w:rsidR="000570C0">
        <w:rPr>
          <w:sz w:val="28"/>
          <w:szCs w:val="28"/>
          <w:lang w:val="uk-UA"/>
        </w:rPr>
        <w:t xml:space="preserve">то </w:t>
      </w:r>
      <w:r w:rsidR="000570C0">
        <w:rPr>
          <w:sz w:val="28"/>
          <w:szCs w:val="28"/>
          <w:lang w:val="uk-UA"/>
        </w:rPr>
        <w:lastRenderedPageBreak/>
        <w:t>на роботу один педагог.</w:t>
      </w:r>
      <w:r w:rsidR="000570C0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Значної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плинності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кадрів</w:t>
      </w:r>
      <w:proofErr w:type="spellEnd"/>
      <w:r w:rsidRPr="00387958">
        <w:rPr>
          <w:sz w:val="28"/>
          <w:szCs w:val="28"/>
        </w:rPr>
        <w:t xml:space="preserve"> за </w:t>
      </w:r>
      <w:proofErr w:type="spellStart"/>
      <w:r w:rsidRPr="00387958">
        <w:rPr>
          <w:sz w:val="28"/>
          <w:szCs w:val="28"/>
        </w:rPr>
        <w:t>період</w:t>
      </w:r>
      <w:proofErr w:type="spellEnd"/>
      <w:r w:rsidR="007F2834" w:rsidRPr="00387958">
        <w:rPr>
          <w:sz w:val="28"/>
          <w:szCs w:val="28"/>
          <w:lang w:val="uk-UA"/>
        </w:rPr>
        <w:t xml:space="preserve"> </w:t>
      </w:r>
      <w:proofErr w:type="spellStart"/>
      <w:r w:rsidR="000570C0">
        <w:rPr>
          <w:sz w:val="28"/>
          <w:szCs w:val="28"/>
        </w:rPr>
        <w:t>навчального</w:t>
      </w:r>
      <w:proofErr w:type="spellEnd"/>
      <w:r w:rsidR="000570C0">
        <w:rPr>
          <w:sz w:val="28"/>
          <w:szCs w:val="28"/>
        </w:rPr>
        <w:t xml:space="preserve"> року не </w:t>
      </w:r>
      <w:proofErr w:type="spellStart"/>
      <w:r w:rsidR="000570C0">
        <w:rPr>
          <w:sz w:val="28"/>
          <w:szCs w:val="28"/>
        </w:rPr>
        <w:t>відмічалося</w:t>
      </w:r>
      <w:proofErr w:type="spellEnd"/>
      <w:r w:rsidR="000570C0">
        <w:rPr>
          <w:sz w:val="28"/>
          <w:szCs w:val="28"/>
        </w:rPr>
        <w:t xml:space="preserve">, </w:t>
      </w:r>
      <w:proofErr w:type="spellStart"/>
      <w:r w:rsidR="000570C0">
        <w:rPr>
          <w:sz w:val="28"/>
          <w:szCs w:val="28"/>
        </w:rPr>
        <w:t>кадровий</w:t>
      </w:r>
      <w:proofErr w:type="spellEnd"/>
      <w:r w:rsidR="000570C0">
        <w:rPr>
          <w:sz w:val="28"/>
          <w:szCs w:val="28"/>
        </w:rPr>
        <w:t xml:space="preserve"> склад </w:t>
      </w:r>
      <w:proofErr w:type="spellStart"/>
      <w:r w:rsidR="000570C0">
        <w:rPr>
          <w:sz w:val="28"/>
          <w:szCs w:val="28"/>
        </w:rPr>
        <w:t>збережено</w:t>
      </w:r>
      <w:proofErr w:type="spellEnd"/>
      <w:r w:rsidR="000570C0">
        <w:rPr>
          <w:sz w:val="28"/>
          <w:szCs w:val="28"/>
        </w:rPr>
        <w:t>.</w:t>
      </w:r>
    </w:p>
    <w:p w:rsidR="00053E08" w:rsidRPr="00387958" w:rsidRDefault="00004E09" w:rsidP="00387958">
      <w:pPr>
        <w:ind w:firstLine="708"/>
        <w:contextualSpacing/>
        <w:jc w:val="both"/>
        <w:rPr>
          <w:sz w:val="28"/>
          <w:szCs w:val="28"/>
          <w:lang w:val="uk-UA"/>
        </w:rPr>
      </w:pPr>
      <w:r w:rsidRPr="000570C0">
        <w:rPr>
          <w:sz w:val="28"/>
          <w:szCs w:val="28"/>
          <w:lang w:val="uk-UA"/>
        </w:rPr>
        <w:t xml:space="preserve"> </w:t>
      </w:r>
      <w:r w:rsidR="00053E08" w:rsidRPr="00387958">
        <w:rPr>
          <w:sz w:val="28"/>
          <w:szCs w:val="28"/>
          <w:lang w:val="uk-UA"/>
        </w:rPr>
        <w:t xml:space="preserve">У порівнянні з попереднім навчальним роком якісний склад педагогів (спеціалісти вищої, 1 та П категорій) </w:t>
      </w:r>
      <w:r w:rsidR="000570C0">
        <w:rPr>
          <w:sz w:val="28"/>
          <w:szCs w:val="28"/>
          <w:lang w:val="uk-UA"/>
        </w:rPr>
        <w:t xml:space="preserve">не змінився, </w:t>
      </w:r>
      <w:r w:rsidR="00053E08" w:rsidRPr="00387958">
        <w:rPr>
          <w:sz w:val="28"/>
          <w:szCs w:val="28"/>
          <w:lang w:val="uk-UA"/>
        </w:rPr>
        <w:t xml:space="preserve">педагогічні звання залишилися на минулорічному рівні – 3 (12%). 7 педагогів (28%) є нефахівцями. Кількість працюючих пенсіонерів у закладі  7 осіб – 28%.  </w:t>
      </w:r>
    </w:p>
    <w:p w:rsidR="00004E09" w:rsidRPr="00D320AB" w:rsidRDefault="00004E09" w:rsidP="00387958">
      <w:pPr>
        <w:jc w:val="both"/>
        <w:rPr>
          <w:sz w:val="28"/>
          <w:szCs w:val="28"/>
          <w:lang w:val="uk-UA"/>
        </w:rPr>
      </w:pPr>
      <w:r w:rsidRPr="00D320AB">
        <w:rPr>
          <w:sz w:val="28"/>
          <w:szCs w:val="28"/>
          <w:lang w:val="uk-UA"/>
        </w:rPr>
        <w:t xml:space="preserve"> </w:t>
      </w:r>
      <w:r w:rsidR="004079B7" w:rsidRPr="00387958">
        <w:rPr>
          <w:sz w:val="28"/>
          <w:szCs w:val="28"/>
          <w:lang w:val="uk-UA"/>
        </w:rPr>
        <w:tab/>
      </w:r>
      <w:r w:rsidRPr="00D320AB">
        <w:rPr>
          <w:sz w:val="28"/>
          <w:szCs w:val="28"/>
          <w:lang w:val="uk-UA"/>
        </w:rPr>
        <w:t>Моніторинг кваліфікаційного рівня педагогів за останні три роки також</w:t>
      </w:r>
    </w:p>
    <w:p w:rsidR="00004E09" w:rsidRPr="00387958" w:rsidRDefault="00004E09" w:rsidP="00387958">
      <w:pPr>
        <w:jc w:val="both"/>
        <w:rPr>
          <w:sz w:val="28"/>
          <w:szCs w:val="28"/>
        </w:rPr>
      </w:pPr>
      <w:proofErr w:type="spellStart"/>
      <w:r w:rsidRPr="00387958">
        <w:rPr>
          <w:sz w:val="28"/>
          <w:szCs w:val="28"/>
        </w:rPr>
        <w:t>по</w:t>
      </w:r>
      <w:r w:rsidR="000570C0">
        <w:rPr>
          <w:sz w:val="28"/>
          <w:szCs w:val="28"/>
        </w:rPr>
        <w:t>казує</w:t>
      </w:r>
      <w:proofErr w:type="spellEnd"/>
      <w:r w:rsidR="000570C0">
        <w:rPr>
          <w:sz w:val="28"/>
          <w:szCs w:val="28"/>
        </w:rPr>
        <w:t xml:space="preserve"> </w:t>
      </w:r>
      <w:proofErr w:type="spellStart"/>
      <w:r w:rsidR="000570C0">
        <w:rPr>
          <w:sz w:val="28"/>
          <w:szCs w:val="28"/>
        </w:rPr>
        <w:t>позитивну</w:t>
      </w:r>
      <w:proofErr w:type="spellEnd"/>
      <w:r w:rsidR="000570C0">
        <w:rPr>
          <w:sz w:val="28"/>
          <w:szCs w:val="28"/>
        </w:rPr>
        <w:t xml:space="preserve"> </w:t>
      </w:r>
      <w:proofErr w:type="spellStart"/>
      <w:proofErr w:type="gramStart"/>
      <w:r w:rsidR="000570C0">
        <w:rPr>
          <w:sz w:val="28"/>
          <w:szCs w:val="28"/>
        </w:rPr>
        <w:t>динаміку</w:t>
      </w:r>
      <w:proofErr w:type="spellEnd"/>
      <w:r w:rsidR="000570C0">
        <w:rPr>
          <w:sz w:val="28"/>
          <w:szCs w:val="28"/>
        </w:rPr>
        <w:t xml:space="preserve">, </w:t>
      </w:r>
      <w:r w:rsidRPr="00387958">
        <w:rPr>
          <w:sz w:val="28"/>
          <w:szCs w:val="28"/>
        </w:rPr>
        <w:t xml:space="preserve"> у</w:t>
      </w:r>
      <w:proofErr w:type="gram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порівнянні</w:t>
      </w:r>
      <w:proofErr w:type="spellEnd"/>
      <w:r w:rsidRPr="00387958">
        <w:rPr>
          <w:sz w:val="28"/>
          <w:szCs w:val="28"/>
        </w:rPr>
        <w:t xml:space="preserve"> з </w:t>
      </w:r>
      <w:proofErr w:type="spellStart"/>
      <w:r w:rsidRPr="00387958">
        <w:rPr>
          <w:sz w:val="28"/>
          <w:szCs w:val="28"/>
        </w:rPr>
        <w:t>минулим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навчальним</w:t>
      </w:r>
      <w:proofErr w:type="spellEnd"/>
    </w:p>
    <w:p w:rsidR="00004E09" w:rsidRPr="00387958" w:rsidRDefault="00004E09" w:rsidP="00387958">
      <w:pPr>
        <w:jc w:val="both"/>
        <w:rPr>
          <w:sz w:val="28"/>
          <w:szCs w:val="28"/>
        </w:rPr>
      </w:pPr>
      <w:r w:rsidRPr="00387958">
        <w:rPr>
          <w:sz w:val="28"/>
          <w:szCs w:val="28"/>
        </w:rPr>
        <w:t xml:space="preserve">роком </w:t>
      </w:r>
      <w:proofErr w:type="spellStart"/>
      <w:r w:rsidRPr="00387958">
        <w:rPr>
          <w:sz w:val="28"/>
          <w:szCs w:val="28"/>
        </w:rPr>
        <w:t>показники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залишаються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стабільними</w:t>
      </w:r>
      <w:proofErr w:type="spellEnd"/>
      <w:r w:rsidRPr="00387958">
        <w:rPr>
          <w:sz w:val="28"/>
          <w:szCs w:val="28"/>
        </w:rPr>
        <w:t>.</w:t>
      </w:r>
    </w:p>
    <w:p w:rsidR="00E60D08" w:rsidRDefault="00053E08" w:rsidP="001D32E3">
      <w:pPr>
        <w:ind w:firstLine="708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Значну увагу приділено створенню інформаційно – освітнього сере</w:t>
      </w:r>
      <w:r w:rsidR="00E60D08">
        <w:rPr>
          <w:sz w:val="28"/>
          <w:szCs w:val="28"/>
          <w:lang w:val="uk-UA"/>
        </w:rPr>
        <w:t xml:space="preserve">довища, яке </w:t>
      </w:r>
      <w:r w:rsidRPr="00387958">
        <w:rPr>
          <w:sz w:val="28"/>
          <w:szCs w:val="28"/>
          <w:lang w:val="uk-UA"/>
        </w:rPr>
        <w:t xml:space="preserve"> забезпечило </w:t>
      </w:r>
      <w:r w:rsidR="00E60D08">
        <w:rPr>
          <w:sz w:val="28"/>
          <w:szCs w:val="28"/>
          <w:lang w:val="uk-UA"/>
        </w:rPr>
        <w:t xml:space="preserve">налагодження ефективної комунікації учасників освітнього процесу та їх психолого-педагогічну підтримку. Протягом навчального року мною та методичною службою були створені умови для </w:t>
      </w:r>
      <w:r w:rsidRPr="00387958">
        <w:rPr>
          <w:sz w:val="28"/>
          <w:szCs w:val="28"/>
          <w:lang w:val="uk-UA"/>
        </w:rPr>
        <w:t xml:space="preserve">підвищення </w:t>
      </w:r>
      <w:r w:rsidR="00E60D08">
        <w:rPr>
          <w:sz w:val="28"/>
          <w:szCs w:val="28"/>
          <w:lang w:val="uk-UA"/>
        </w:rPr>
        <w:t>фахового рівня педагогічних працівників.</w:t>
      </w:r>
      <w:r w:rsidR="000B0B81">
        <w:rPr>
          <w:sz w:val="28"/>
          <w:szCs w:val="28"/>
          <w:lang w:val="uk-UA"/>
        </w:rPr>
        <w:t xml:space="preserve"> </w:t>
      </w:r>
      <w:r w:rsidR="00E60D08">
        <w:rPr>
          <w:sz w:val="28"/>
          <w:szCs w:val="28"/>
          <w:lang w:val="uk-UA"/>
        </w:rPr>
        <w:t xml:space="preserve"> </w:t>
      </w:r>
      <w:r w:rsidR="000B0B81">
        <w:rPr>
          <w:sz w:val="28"/>
          <w:szCs w:val="28"/>
          <w:lang w:val="uk-UA"/>
        </w:rPr>
        <w:t xml:space="preserve">Так протягом 2022-2023 </w:t>
      </w:r>
      <w:proofErr w:type="spellStart"/>
      <w:r w:rsidR="000B0B81">
        <w:rPr>
          <w:sz w:val="28"/>
          <w:szCs w:val="28"/>
          <w:lang w:val="uk-UA"/>
        </w:rPr>
        <w:t>н.р</w:t>
      </w:r>
      <w:proofErr w:type="spellEnd"/>
      <w:r w:rsidR="000B0B81">
        <w:rPr>
          <w:sz w:val="28"/>
          <w:szCs w:val="28"/>
          <w:lang w:val="uk-UA"/>
        </w:rPr>
        <w:t>. як в умовах закладу так і вдома, пройшли курси підвищення кваліфікації</w:t>
      </w:r>
      <w:r w:rsidR="001D32E3">
        <w:rPr>
          <w:sz w:val="28"/>
          <w:szCs w:val="28"/>
          <w:lang w:val="uk-UA"/>
        </w:rPr>
        <w:t xml:space="preserve"> </w:t>
      </w:r>
      <w:r w:rsidR="009E1219">
        <w:rPr>
          <w:sz w:val="28"/>
          <w:szCs w:val="28"/>
          <w:lang w:val="uk-UA"/>
        </w:rPr>
        <w:t xml:space="preserve">13 педагогів при МОІППО, та 5 педагогів на інших </w:t>
      </w:r>
      <w:proofErr w:type="spellStart"/>
      <w:r w:rsidR="009E1219">
        <w:rPr>
          <w:sz w:val="28"/>
          <w:szCs w:val="28"/>
          <w:lang w:val="uk-UA"/>
        </w:rPr>
        <w:t>освтіні</w:t>
      </w:r>
      <w:proofErr w:type="spellEnd"/>
      <w:r w:rsidR="009E1219">
        <w:rPr>
          <w:sz w:val="28"/>
          <w:szCs w:val="28"/>
          <w:lang w:val="uk-UA"/>
        </w:rPr>
        <w:t xml:space="preserve"> ресурсах.</w:t>
      </w:r>
    </w:p>
    <w:p w:rsidR="003B6B96" w:rsidRPr="001D32E3" w:rsidRDefault="004079B7" w:rsidP="001D32E3">
      <w:pPr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ab/>
      </w:r>
      <w:r w:rsidR="00004E09" w:rsidRPr="00387958">
        <w:rPr>
          <w:sz w:val="28"/>
          <w:szCs w:val="28"/>
          <w:lang w:val="uk-UA"/>
        </w:rPr>
        <w:t>Керувала роботою атестаційної комісі</w:t>
      </w:r>
      <w:r w:rsidR="00472022" w:rsidRPr="00387958">
        <w:rPr>
          <w:sz w:val="28"/>
          <w:szCs w:val="28"/>
          <w:lang w:val="uk-UA"/>
        </w:rPr>
        <w:t xml:space="preserve">ї І рівня. Спільно з директорами </w:t>
      </w:r>
      <w:r w:rsidR="00004E09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 xml:space="preserve">закладів дошкільної освіти  </w:t>
      </w:r>
      <w:r w:rsidR="00472022" w:rsidRPr="00387958">
        <w:rPr>
          <w:sz w:val="28"/>
          <w:szCs w:val="28"/>
          <w:lang w:val="uk-UA"/>
        </w:rPr>
        <w:t xml:space="preserve">№ 4 та №13  </w:t>
      </w:r>
      <w:r w:rsidR="00004E09" w:rsidRPr="00387958">
        <w:rPr>
          <w:sz w:val="28"/>
          <w:szCs w:val="28"/>
          <w:lang w:val="uk-UA"/>
        </w:rPr>
        <w:t xml:space="preserve"> створила для кожного члена комісії належні умови</w:t>
      </w:r>
      <w:r w:rsidR="00A8085A" w:rsidRPr="00387958">
        <w:rPr>
          <w:sz w:val="28"/>
          <w:szCs w:val="28"/>
          <w:lang w:val="uk-UA"/>
        </w:rPr>
        <w:t xml:space="preserve"> </w:t>
      </w:r>
      <w:r w:rsidR="00004E09" w:rsidRPr="00387958">
        <w:rPr>
          <w:sz w:val="28"/>
          <w:szCs w:val="28"/>
          <w:lang w:val="uk-UA"/>
        </w:rPr>
        <w:t>для вивчення педагогічної діяльності педагогів, що атестувалися. Розробила</w:t>
      </w:r>
      <w:r w:rsidR="00A8085A" w:rsidRPr="00387958">
        <w:rPr>
          <w:sz w:val="28"/>
          <w:szCs w:val="28"/>
          <w:lang w:val="uk-UA"/>
        </w:rPr>
        <w:t xml:space="preserve"> </w:t>
      </w:r>
      <w:proofErr w:type="spellStart"/>
      <w:r w:rsidR="00F46A78" w:rsidRPr="00387958">
        <w:rPr>
          <w:sz w:val="28"/>
          <w:szCs w:val="28"/>
        </w:rPr>
        <w:t>проє</w:t>
      </w:r>
      <w:r w:rsidR="00004E09" w:rsidRPr="00387958">
        <w:rPr>
          <w:sz w:val="28"/>
          <w:szCs w:val="28"/>
        </w:rPr>
        <w:t>кт</w:t>
      </w:r>
      <w:proofErr w:type="spellEnd"/>
      <w:r w:rsidR="00004E09" w:rsidRPr="00387958">
        <w:rPr>
          <w:sz w:val="28"/>
          <w:szCs w:val="28"/>
        </w:rPr>
        <w:t xml:space="preserve"> </w:t>
      </w:r>
      <w:proofErr w:type="spellStart"/>
      <w:r w:rsidR="00004E09" w:rsidRPr="00387958">
        <w:rPr>
          <w:sz w:val="28"/>
          <w:szCs w:val="28"/>
        </w:rPr>
        <w:t>критеріїв</w:t>
      </w:r>
      <w:proofErr w:type="spellEnd"/>
      <w:r w:rsidR="00004E09" w:rsidRPr="00387958">
        <w:rPr>
          <w:sz w:val="28"/>
          <w:szCs w:val="28"/>
        </w:rPr>
        <w:t xml:space="preserve"> </w:t>
      </w:r>
      <w:proofErr w:type="spellStart"/>
      <w:r w:rsidR="00004E09" w:rsidRPr="00387958">
        <w:rPr>
          <w:sz w:val="28"/>
          <w:szCs w:val="28"/>
        </w:rPr>
        <w:t>оцінки</w:t>
      </w:r>
      <w:proofErr w:type="spellEnd"/>
      <w:r w:rsidR="00004E09" w:rsidRPr="00387958">
        <w:rPr>
          <w:sz w:val="28"/>
          <w:szCs w:val="28"/>
        </w:rPr>
        <w:t xml:space="preserve"> </w:t>
      </w:r>
      <w:proofErr w:type="spellStart"/>
      <w:r w:rsidR="00004E09" w:rsidRPr="00387958">
        <w:rPr>
          <w:sz w:val="28"/>
          <w:szCs w:val="28"/>
        </w:rPr>
        <w:t>діяльності</w:t>
      </w:r>
      <w:proofErr w:type="spellEnd"/>
      <w:r w:rsidR="00004E09" w:rsidRPr="00387958">
        <w:rPr>
          <w:sz w:val="28"/>
          <w:szCs w:val="28"/>
        </w:rPr>
        <w:t xml:space="preserve"> </w:t>
      </w:r>
      <w:proofErr w:type="spellStart"/>
      <w:r w:rsidR="00004E09" w:rsidRPr="00387958">
        <w:rPr>
          <w:sz w:val="28"/>
          <w:szCs w:val="28"/>
        </w:rPr>
        <w:t>педагогів</w:t>
      </w:r>
      <w:proofErr w:type="spellEnd"/>
      <w:r w:rsidR="00004E09" w:rsidRPr="00387958">
        <w:rPr>
          <w:sz w:val="28"/>
          <w:szCs w:val="28"/>
        </w:rPr>
        <w:t xml:space="preserve"> у </w:t>
      </w:r>
      <w:proofErr w:type="spellStart"/>
      <w:r w:rsidR="00004E09" w:rsidRPr="00387958">
        <w:rPr>
          <w:sz w:val="28"/>
          <w:szCs w:val="28"/>
        </w:rPr>
        <w:t>відповідності</w:t>
      </w:r>
      <w:proofErr w:type="spellEnd"/>
      <w:r w:rsidR="00004E09" w:rsidRPr="00387958">
        <w:rPr>
          <w:sz w:val="28"/>
          <w:szCs w:val="28"/>
        </w:rPr>
        <w:t xml:space="preserve"> до </w:t>
      </w:r>
      <w:proofErr w:type="spellStart"/>
      <w:r w:rsidR="00004E09" w:rsidRPr="00387958">
        <w:rPr>
          <w:sz w:val="28"/>
          <w:szCs w:val="28"/>
        </w:rPr>
        <w:t>нормативних</w:t>
      </w:r>
      <w:proofErr w:type="spellEnd"/>
      <w:r w:rsidR="00A8085A" w:rsidRPr="00387958">
        <w:rPr>
          <w:sz w:val="28"/>
          <w:szCs w:val="28"/>
          <w:lang w:val="uk-UA"/>
        </w:rPr>
        <w:t xml:space="preserve"> </w:t>
      </w:r>
      <w:proofErr w:type="spellStart"/>
      <w:r w:rsidR="00004E09" w:rsidRPr="00387958">
        <w:rPr>
          <w:sz w:val="28"/>
          <w:szCs w:val="28"/>
        </w:rPr>
        <w:t>документів</w:t>
      </w:r>
      <w:proofErr w:type="spellEnd"/>
      <w:r w:rsidR="00004E09" w:rsidRPr="00387958">
        <w:rPr>
          <w:sz w:val="28"/>
          <w:szCs w:val="28"/>
        </w:rPr>
        <w:t xml:space="preserve">. </w:t>
      </w:r>
      <w:proofErr w:type="spellStart"/>
      <w:r w:rsidR="00004E09" w:rsidRPr="00387958">
        <w:rPr>
          <w:sz w:val="28"/>
          <w:szCs w:val="28"/>
        </w:rPr>
        <w:t>Атестацію</w:t>
      </w:r>
      <w:proofErr w:type="spellEnd"/>
      <w:r w:rsidR="00004E09" w:rsidRPr="00387958">
        <w:rPr>
          <w:sz w:val="28"/>
          <w:szCs w:val="28"/>
        </w:rPr>
        <w:t xml:space="preserve"> </w:t>
      </w:r>
      <w:proofErr w:type="spellStart"/>
      <w:r w:rsidR="00004E09" w:rsidRPr="00387958">
        <w:rPr>
          <w:sz w:val="28"/>
          <w:szCs w:val="28"/>
        </w:rPr>
        <w:t>організовано</w:t>
      </w:r>
      <w:proofErr w:type="spellEnd"/>
      <w:r w:rsidR="00004E09" w:rsidRPr="00387958">
        <w:rPr>
          <w:sz w:val="28"/>
          <w:szCs w:val="28"/>
        </w:rPr>
        <w:t xml:space="preserve"> та проведено на </w:t>
      </w:r>
      <w:proofErr w:type="spellStart"/>
      <w:r w:rsidR="00004E09" w:rsidRPr="00387958">
        <w:rPr>
          <w:sz w:val="28"/>
          <w:szCs w:val="28"/>
        </w:rPr>
        <w:t>належному</w:t>
      </w:r>
      <w:proofErr w:type="spellEnd"/>
      <w:r w:rsidR="00004E09" w:rsidRPr="00387958">
        <w:rPr>
          <w:sz w:val="28"/>
          <w:szCs w:val="28"/>
        </w:rPr>
        <w:t xml:space="preserve"> </w:t>
      </w:r>
      <w:proofErr w:type="spellStart"/>
      <w:r w:rsidR="00004E09" w:rsidRPr="00387958">
        <w:rPr>
          <w:sz w:val="28"/>
          <w:szCs w:val="28"/>
        </w:rPr>
        <w:t>рівні</w:t>
      </w:r>
      <w:proofErr w:type="spellEnd"/>
      <w:r w:rsidR="00004E09" w:rsidRPr="00387958">
        <w:rPr>
          <w:sz w:val="28"/>
          <w:szCs w:val="28"/>
        </w:rPr>
        <w:t>, з</w:t>
      </w:r>
      <w:r w:rsidR="00A8085A" w:rsidRPr="00387958">
        <w:rPr>
          <w:sz w:val="28"/>
          <w:szCs w:val="28"/>
          <w:lang w:val="uk-UA"/>
        </w:rPr>
        <w:t xml:space="preserve"> </w:t>
      </w:r>
      <w:proofErr w:type="spellStart"/>
      <w:r w:rsidR="00004E09" w:rsidRPr="00387958">
        <w:rPr>
          <w:sz w:val="28"/>
          <w:szCs w:val="28"/>
        </w:rPr>
        <w:t>дотриманням</w:t>
      </w:r>
      <w:proofErr w:type="spellEnd"/>
      <w:r w:rsidR="00004E09" w:rsidRPr="00387958">
        <w:rPr>
          <w:sz w:val="28"/>
          <w:szCs w:val="28"/>
        </w:rPr>
        <w:t xml:space="preserve"> </w:t>
      </w:r>
      <w:proofErr w:type="spellStart"/>
      <w:r w:rsidR="00004E09" w:rsidRPr="00387958">
        <w:rPr>
          <w:sz w:val="28"/>
          <w:szCs w:val="28"/>
        </w:rPr>
        <w:t>усіх</w:t>
      </w:r>
      <w:proofErr w:type="spellEnd"/>
      <w:r w:rsidR="00004E09" w:rsidRPr="00387958">
        <w:rPr>
          <w:sz w:val="28"/>
          <w:szCs w:val="28"/>
        </w:rPr>
        <w:t xml:space="preserve"> </w:t>
      </w:r>
      <w:proofErr w:type="spellStart"/>
      <w:r w:rsidR="00004E09" w:rsidRPr="00387958">
        <w:rPr>
          <w:sz w:val="28"/>
          <w:szCs w:val="28"/>
        </w:rPr>
        <w:t>термінів</w:t>
      </w:r>
      <w:proofErr w:type="spellEnd"/>
      <w:r w:rsidR="000B0B81">
        <w:rPr>
          <w:sz w:val="28"/>
          <w:szCs w:val="28"/>
          <w:lang w:val="uk-UA"/>
        </w:rPr>
        <w:t xml:space="preserve"> та з урахуванням воєнного стану в Україні</w:t>
      </w:r>
      <w:r w:rsidR="00004E09" w:rsidRPr="00387958">
        <w:rPr>
          <w:sz w:val="28"/>
          <w:szCs w:val="28"/>
        </w:rPr>
        <w:t xml:space="preserve">. </w:t>
      </w:r>
      <w:r w:rsidR="000B0B81">
        <w:rPr>
          <w:sz w:val="28"/>
          <w:szCs w:val="28"/>
          <w:lang w:val="uk-UA"/>
        </w:rPr>
        <w:t>Перенесено атестацію одного педагога за особистою заявою.</w:t>
      </w:r>
    </w:p>
    <w:p w:rsidR="003302DA" w:rsidRDefault="00BA68C7" w:rsidP="001D32E3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87958">
        <w:rPr>
          <w:sz w:val="28"/>
          <w:szCs w:val="28"/>
        </w:rPr>
        <w:t>Якісно</w:t>
      </w:r>
      <w:proofErr w:type="spellEnd"/>
      <w:r w:rsidRPr="00387958">
        <w:rPr>
          <w:sz w:val="28"/>
          <w:szCs w:val="28"/>
        </w:rPr>
        <w:t xml:space="preserve"> та </w:t>
      </w:r>
      <w:proofErr w:type="spellStart"/>
      <w:r w:rsidRPr="00387958">
        <w:rPr>
          <w:sz w:val="28"/>
          <w:szCs w:val="28"/>
        </w:rPr>
        <w:t>змістовно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організовано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діяльність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методичної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служби</w:t>
      </w:r>
      <w:proofErr w:type="spellEnd"/>
      <w:r w:rsidRPr="00387958">
        <w:rPr>
          <w:sz w:val="28"/>
          <w:szCs w:val="28"/>
        </w:rPr>
        <w:t xml:space="preserve"> закладу.</w:t>
      </w:r>
      <w:r w:rsidR="0099549B"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Спільно</w:t>
      </w:r>
      <w:proofErr w:type="spellEnd"/>
      <w:r w:rsidRPr="00387958">
        <w:rPr>
          <w:sz w:val="28"/>
          <w:szCs w:val="28"/>
        </w:rPr>
        <w:t xml:space="preserve"> з </w:t>
      </w:r>
      <w:proofErr w:type="spellStart"/>
      <w:r w:rsidRPr="00387958">
        <w:rPr>
          <w:sz w:val="28"/>
          <w:szCs w:val="28"/>
        </w:rPr>
        <w:t>вихователем</w:t>
      </w:r>
      <w:proofErr w:type="spellEnd"/>
      <w:r w:rsidRPr="00387958">
        <w:rPr>
          <w:sz w:val="28"/>
          <w:szCs w:val="28"/>
        </w:rPr>
        <w:t xml:space="preserve"> – методистом</w:t>
      </w:r>
      <w:r w:rsidR="00F46A78" w:rsidRPr="00387958">
        <w:rPr>
          <w:sz w:val="28"/>
          <w:szCs w:val="28"/>
          <w:lang w:val="uk-UA"/>
        </w:rPr>
        <w:t xml:space="preserve"> Світланою</w:t>
      </w:r>
      <w:r w:rsidRPr="00387958">
        <w:rPr>
          <w:sz w:val="28"/>
          <w:szCs w:val="28"/>
        </w:rPr>
        <w:t xml:space="preserve"> </w:t>
      </w:r>
      <w:r w:rsidR="00F46A78" w:rsidRPr="00387958">
        <w:rPr>
          <w:sz w:val="28"/>
          <w:szCs w:val="28"/>
          <w:lang w:val="uk-UA"/>
        </w:rPr>
        <w:t xml:space="preserve">Козак </w:t>
      </w:r>
      <w:proofErr w:type="spellStart"/>
      <w:r w:rsidRPr="00387958">
        <w:rPr>
          <w:sz w:val="28"/>
          <w:szCs w:val="28"/>
        </w:rPr>
        <w:t>було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вироблено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стратегію</w:t>
      </w:r>
      <w:proofErr w:type="spellEnd"/>
      <w:r w:rsidRPr="00387958">
        <w:rPr>
          <w:sz w:val="28"/>
          <w:szCs w:val="28"/>
        </w:rPr>
        <w:t xml:space="preserve"> методичного</w:t>
      </w:r>
      <w:r w:rsidR="00A8085A" w:rsidRPr="00387958">
        <w:rPr>
          <w:sz w:val="28"/>
          <w:szCs w:val="28"/>
          <w:lang w:val="uk-UA"/>
        </w:rPr>
        <w:t xml:space="preserve"> </w:t>
      </w:r>
      <w:proofErr w:type="spellStart"/>
      <w:r w:rsidR="000B0B81">
        <w:rPr>
          <w:sz w:val="28"/>
          <w:szCs w:val="28"/>
        </w:rPr>
        <w:t>супроводу</w:t>
      </w:r>
      <w:proofErr w:type="spellEnd"/>
      <w:r w:rsidR="000B0B81">
        <w:rPr>
          <w:sz w:val="28"/>
          <w:szCs w:val="28"/>
        </w:rPr>
        <w:t xml:space="preserve"> </w:t>
      </w:r>
      <w:r w:rsidRPr="00387958">
        <w:rPr>
          <w:sz w:val="28"/>
          <w:szCs w:val="28"/>
        </w:rPr>
        <w:t xml:space="preserve">закладу та </w:t>
      </w:r>
      <w:proofErr w:type="spellStart"/>
      <w:r w:rsidRPr="00387958">
        <w:rPr>
          <w:sz w:val="28"/>
          <w:szCs w:val="28"/>
        </w:rPr>
        <w:t>розроблено</w:t>
      </w:r>
      <w:proofErr w:type="spellEnd"/>
      <w:r w:rsidRPr="00387958">
        <w:rPr>
          <w:sz w:val="28"/>
          <w:szCs w:val="28"/>
        </w:rPr>
        <w:t xml:space="preserve"> структуру </w:t>
      </w:r>
      <w:proofErr w:type="spellStart"/>
      <w:r w:rsidRPr="00387958">
        <w:rPr>
          <w:sz w:val="28"/>
          <w:szCs w:val="28"/>
        </w:rPr>
        <w:t>методичної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роботи</w:t>
      </w:r>
      <w:proofErr w:type="spellEnd"/>
      <w:r w:rsidR="000B0B81">
        <w:rPr>
          <w:sz w:val="28"/>
          <w:szCs w:val="28"/>
          <w:lang w:val="uk-UA"/>
        </w:rPr>
        <w:t xml:space="preserve"> </w:t>
      </w:r>
      <w:proofErr w:type="gramStart"/>
      <w:r w:rsidR="003B6B96">
        <w:rPr>
          <w:sz w:val="28"/>
          <w:szCs w:val="28"/>
          <w:lang w:val="uk-UA"/>
        </w:rPr>
        <w:t>у закладу</w:t>
      </w:r>
      <w:proofErr w:type="gramEnd"/>
      <w:r w:rsidR="003B6B96">
        <w:rPr>
          <w:sz w:val="28"/>
          <w:szCs w:val="28"/>
          <w:lang w:val="uk-UA"/>
        </w:rPr>
        <w:t xml:space="preserve"> в умовах дії воєнного стану в Україні.</w:t>
      </w:r>
    </w:p>
    <w:p w:rsidR="00E45270" w:rsidRDefault="00E45270" w:rsidP="001D32E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Пріорітетними</w:t>
      </w:r>
      <w:proofErr w:type="spellEnd"/>
      <w:r>
        <w:rPr>
          <w:sz w:val="28"/>
          <w:szCs w:val="28"/>
          <w:lang w:val="uk-UA"/>
        </w:rPr>
        <w:t xml:space="preserve"> питаннями, над вирішенням яких працював заклад у навчальному році, були: </w:t>
      </w:r>
    </w:p>
    <w:p w:rsidR="00E45270" w:rsidRDefault="00E45270" w:rsidP="00E45270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D96D63">
        <w:rPr>
          <w:sz w:val="28"/>
          <w:szCs w:val="28"/>
          <w:lang w:val="uk-UA"/>
        </w:rPr>
        <w:t xml:space="preserve">збереження фізичного та ментального </w:t>
      </w:r>
      <w:proofErr w:type="spellStart"/>
      <w:r w:rsidRPr="00D96D63">
        <w:rPr>
          <w:sz w:val="28"/>
          <w:szCs w:val="28"/>
          <w:lang w:val="uk-UA"/>
        </w:rPr>
        <w:t>здоровя</w:t>
      </w:r>
      <w:proofErr w:type="spellEnd"/>
      <w:r w:rsidRPr="00D96D63">
        <w:rPr>
          <w:sz w:val="28"/>
          <w:szCs w:val="28"/>
          <w:lang w:val="uk-UA"/>
        </w:rPr>
        <w:t xml:space="preserve"> учасників ос</w:t>
      </w:r>
      <w:r>
        <w:rPr>
          <w:sz w:val="28"/>
          <w:szCs w:val="28"/>
          <w:lang w:val="uk-UA"/>
        </w:rPr>
        <w:t>вітнього процесу в умовах війни;</w:t>
      </w:r>
    </w:p>
    <w:p w:rsidR="00E45270" w:rsidRPr="00D96D63" w:rsidRDefault="00E45270" w:rsidP="00E45270">
      <w:pPr>
        <w:pStyle w:val="a3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>
        <w:rPr>
          <w:rFonts w:eastAsia="Microsoft YaHei"/>
          <w:bCs/>
          <w:sz w:val="28"/>
          <w:szCs w:val="28"/>
          <w:lang w:val="uk-UA"/>
        </w:rPr>
        <w:t xml:space="preserve">здійснення </w:t>
      </w:r>
      <w:proofErr w:type="spellStart"/>
      <w:r>
        <w:rPr>
          <w:rFonts w:eastAsia="Microsoft YaHei"/>
          <w:bCs/>
          <w:sz w:val="28"/>
          <w:szCs w:val="28"/>
          <w:lang w:val="uk-UA"/>
        </w:rPr>
        <w:t>самооцінювання</w:t>
      </w:r>
      <w:proofErr w:type="spellEnd"/>
      <w:r>
        <w:rPr>
          <w:rFonts w:eastAsia="Microsoft YaHei"/>
          <w:bCs/>
          <w:sz w:val="28"/>
          <w:szCs w:val="28"/>
          <w:lang w:val="uk-UA"/>
        </w:rPr>
        <w:t xml:space="preserve"> за напрямом «Управлінські процеси закладу дошкільної освіти;</w:t>
      </w:r>
    </w:p>
    <w:p w:rsidR="00E45270" w:rsidRPr="00E45270" w:rsidRDefault="00E45270" w:rsidP="00E45270">
      <w:pPr>
        <w:pStyle w:val="a3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D96D63">
        <w:rPr>
          <w:rFonts w:eastAsia="Microsoft YaHei"/>
          <w:bCs/>
          <w:sz w:val="28"/>
          <w:szCs w:val="28"/>
          <w:lang w:val="uk-UA"/>
        </w:rPr>
        <w:t xml:space="preserve">розвиток критичного мислення </w:t>
      </w:r>
      <w:r>
        <w:rPr>
          <w:rFonts w:eastAsia="Microsoft YaHei"/>
          <w:bCs/>
          <w:sz w:val="28"/>
          <w:szCs w:val="28"/>
          <w:lang w:val="uk-UA"/>
        </w:rPr>
        <w:t>учасників освітнього процесу як майбутньої базової якості.</w:t>
      </w:r>
      <w:bookmarkStart w:id="0" w:name="_GoBack"/>
      <w:bookmarkEnd w:id="0"/>
    </w:p>
    <w:p w:rsidR="00C90910" w:rsidRPr="00387958" w:rsidRDefault="00C90910" w:rsidP="003B6B96">
      <w:pPr>
        <w:ind w:firstLine="360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Протягом навчального року здійснювався постійний пошук нових форм та методів методичної роботи з метою </w:t>
      </w:r>
      <w:r w:rsidR="003B6B96">
        <w:rPr>
          <w:sz w:val="28"/>
          <w:szCs w:val="28"/>
          <w:lang w:val="uk-UA"/>
        </w:rPr>
        <w:t xml:space="preserve">забезпечення інформаційної підтримки та </w:t>
      </w:r>
      <w:proofErr w:type="spellStart"/>
      <w:r w:rsidR="003B6B96">
        <w:rPr>
          <w:sz w:val="28"/>
          <w:szCs w:val="28"/>
          <w:lang w:val="uk-UA"/>
        </w:rPr>
        <w:t>псиологічного</w:t>
      </w:r>
      <w:proofErr w:type="spellEnd"/>
      <w:r w:rsidR="003B6B96">
        <w:rPr>
          <w:sz w:val="28"/>
          <w:szCs w:val="28"/>
          <w:lang w:val="uk-UA"/>
        </w:rPr>
        <w:t xml:space="preserve"> супроводу учасників освітнього процесу.</w:t>
      </w:r>
    </w:p>
    <w:p w:rsidR="008670B9" w:rsidRPr="00387958" w:rsidRDefault="00B3239A" w:rsidP="008670B9">
      <w:pPr>
        <w:ind w:firstLine="360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На виконання  ст.. 30 ЗУ «Про освіту» щодо прозорості та інформаційної відкритості діяльності закладу продовжилося якісне ф</w:t>
      </w:r>
      <w:r w:rsidR="003B6B96">
        <w:rPr>
          <w:sz w:val="28"/>
          <w:szCs w:val="28"/>
          <w:lang w:val="uk-UA"/>
        </w:rPr>
        <w:t>ункціонування сайту закладу. Протягом навчального року особисто здійснювала наповнення контенту, у зв’язку з перебуванням на вимушеному простої адміністратора сайту.</w:t>
      </w:r>
      <w:r w:rsidR="002C7ADD">
        <w:rPr>
          <w:sz w:val="28"/>
          <w:szCs w:val="28"/>
          <w:lang w:val="uk-UA"/>
        </w:rPr>
        <w:t xml:space="preserve"> П</w:t>
      </w:r>
      <w:r w:rsidRPr="00387958">
        <w:rPr>
          <w:sz w:val="28"/>
          <w:szCs w:val="28"/>
          <w:lang w:val="uk-UA"/>
        </w:rPr>
        <w:t>ідтримувала та використовувала всі можливі функції сайту,</w:t>
      </w:r>
      <w:r w:rsidR="003B6B96">
        <w:rPr>
          <w:sz w:val="28"/>
          <w:szCs w:val="28"/>
          <w:lang w:val="uk-UA"/>
        </w:rPr>
        <w:t xml:space="preserve"> </w:t>
      </w:r>
      <w:r w:rsidR="002C7ADD">
        <w:rPr>
          <w:sz w:val="28"/>
          <w:szCs w:val="28"/>
          <w:lang w:val="uk-UA"/>
        </w:rPr>
        <w:t xml:space="preserve">для </w:t>
      </w:r>
      <w:r w:rsidR="002C7ADD">
        <w:rPr>
          <w:sz w:val="28"/>
          <w:szCs w:val="28"/>
          <w:lang w:val="uk-UA"/>
        </w:rPr>
        <w:lastRenderedPageBreak/>
        <w:t>ефективної взаємодії всіх учасників освітнього процесу, надавала покликання на освітні ресурси. Постійно оновлювала і наповнювала інформаційне поле сайту , де розміщувалися рекомендації щодо роботи з дітьми</w:t>
      </w:r>
      <w:r w:rsidRPr="00387958">
        <w:rPr>
          <w:sz w:val="28"/>
          <w:szCs w:val="28"/>
          <w:lang w:val="uk-UA"/>
        </w:rPr>
        <w:t xml:space="preserve"> на що вказують відгуки батьків.</w:t>
      </w:r>
      <w:r w:rsidR="002C7ADD">
        <w:rPr>
          <w:sz w:val="28"/>
          <w:szCs w:val="28"/>
          <w:lang w:val="uk-UA"/>
        </w:rPr>
        <w:t xml:space="preserve"> У травні 2023 року </w:t>
      </w:r>
      <w:r w:rsidR="008670B9">
        <w:rPr>
          <w:sz w:val="28"/>
          <w:szCs w:val="28"/>
          <w:lang w:val="uk-UA"/>
        </w:rPr>
        <w:t xml:space="preserve">відбулося опитування працівників закладу та батьків вихованців щодо діяльності сайту закладу. Результати показали, що 56 респондентів із 61, а це 91,8%  постійно або час від часу відвідують сайт закладу, найбільш популярні рубрики серед відвідувачів  44,3% ( 27 респондентів) – інформація про освітній процес, 26, 2 ( 16) – </w:t>
      </w:r>
      <w:proofErr w:type="spellStart"/>
      <w:r w:rsidR="008670B9">
        <w:rPr>
          <w:sz w:val="28"/>
          <w:szCs w:val="28"/>
          <w:lang w:val="uk-UA"/>
        </w:rPr>
        <w:t>фотозвіти</w:t>
      </w:r>
      <w:proofErr w:type="spellEnd"/>
      <w:r w:rsidR="008670B9">
        <w:rPr>
          <w:sz w:val="28"/>
          <w:szCs w:val="28"/>
          <w:lang w:val="uk-UA"/>
        </w:rPr>
        <w:t xml:space="preserve"> про проведені заходи, 13,1%(8) – консультативні матеріали фахівців, 9,8% (6) – досягнення закладу. </w:t>
      </w:r>
    </w:p>
    <w:p w:rsidR="001E52D9" w:rsidRPr="00387958" w:rsidRDefault="001E52D9" w:rsidP="00387958">
      <w:pPr>
        <w:ind w:firstLine="360"/>
        <w:jc w:val="both"/>
        <w:rPr>
          <w:sz w:val="28"/>
          <w:szCs w:val="28"/>
        </w:rPr>
      </w:pPr>
      <w:r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Вивчення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питання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результативності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засвоєння</w:t>
      </w:r>
      <w:proofErr w:type="spellEnd"/>
      <w:r w:rsidR="00E216F8"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програмових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вимог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здійснюється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тричі</w:t>
      </w:r>
      <w:proofErr w:type="spellEnd"/>
      <w:r w:rsidRPr="00387958">
        <w:rPr>
          <w:sz w:val="28"/>
          <w:szCs w:val="28"/>
        </w:rPr>
        <w:t xml:space="preserve"> на </w:t>
      </w:r>
      <w:proofErr w:type="spellStart"/>
      <w:r w:rsidRPr="00387958">
        <w:rPr>
          <w:sz w:val="28"/>
          <w:szCs w:val="28"/>
        </w:rPr>
        <w:t>рік</w:t>
      </w:r>
      <w:proofErr w:type="spellEnd"/>
      <w:r w:rsidRPr="00387958">
        <w:rPr>
          <w:sz w:val="28"/>
          <w:szCs w:val="28"/>
        </w:rPr>
        <w:t xml:space="preserve">, </w:t>
      </w:r>
      <w:proofErr w:type="spellStart"/>
      <w:r w:rsidRPr="00387958">
        <w:rPr>
          <w:sz w:val="28"/>
          <w:szCs w:val="28"/>
        </w:rPr>
        <w:t>результати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узагальнювались</w:t>
      </w:r>
      <w:proofErr w:type="spellEnd"/>
      <w:r w:rsidRPr="00387958">
        <w:rPr>
          <w:sz w:val="28"/>
          <w:szCs w:val="28"/>
        </w:rPr>
        <w:t xml:space="preserve"> в</w:t>
      </w:r>
      <w:r w:rsidR="002C3E50"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довідках</w:t>
      </w:r>
      <w:proofErr w:type="spellEnd"/>
      <w:r w:rsidRPr="00387958">
        <w:rPr>
          <w:sz w:val="28"/>
          <w:szCs w:val="28"/>
        </w:rPr>
        <w:t xml:space="preserve"> та </w:t>
      </w:r>
      <w:proofErr w:type="gramStart"/>
      <w:r w:rsidRPr="00387958">
        <w:rPr>
          <w:sz w:val="28"/>
          <w:szCs w:val="28"/>
        </w:rPr>
        <w:t>у наказах</w:t>
      </w:r>
      <w:proofErr w:type="gramEnd"/>
      <w:r w:rsidRPr="00387958">
        <w:rPr>
          <w:sz w:val="28"/>
          <w:szCs w:val="28"/>
        </w:rPr>
        <w:t>.</w:t>
      </w:r>
    </w:p>
    <w:p w:rsidR="007645D9" w:rsidRPr="008670B9" w:rsidRDefault="00442D21" w:rsidP="00387958">
      <w:pPr>
        <w:rPr>
          <w:color w:val="333333"/>
          <w:sz w:val="28"/>
          <w:szCs w:val="28"/>
          <w:lang w:val="uk-UA"/>
        </w:rPr>
      </w:pPr>
      <w:r w:rsidRPr="00387958">
        <w:rPr>
          <w:sz w:val="28"/>
          <w:szCs w:val="28"/>
        </w:rPr>
        <w:tab/>
      </w:r>
      <w:r w:rsidRPr="00387958">
        <w:rPr>
          <w:sz w:val="28"/>
          <w:szCs w:val="28"/>
          <w:lang w:val="uk-UA"/>
        </w:rPr>
        <w:t xml:space="preserve">З метою забезпечення внутрішньої системи якості освіти у закладі </w:t>
      </w:r>
      <w:r w:rsidR="007645D9" w:rsidRPr="00387958">
        <w:rPr>
          <w:sz w:val="28"/>
          <w:szCs w:val="28"/>
          <w:lang w:val="uk-UA"/>
        </w:rPr>
        <w:t xml:space="preserve">на педагогічній раді (протокол №1 від </w:t>
      </w:r>
      <w:r w:rsidR="004152C5" w:rsidRPr="00387958">
        <w:rPr>
          <w:sz w:val="28"/>
          <w:szCs w:val="28"/>
          <w:lang w:val="uk-UA"/>
        </w:rPr>
        <w:t>02.09</w:t>
      </w:r>
      <w:r w:rsidR="007645D9" w:rsidRPr="00387958">
        <w:rPr>
          <w:sz w:val="28"/>
          <w:szCs w:val="28"/>
          <w:lang w:val="uk-UA"/>
        </w:rPr>
        <w:t xml:space="preserve">.2021 ) затверджене </w:t>
      </w:r>
      <w:r w:rsidRPr="00387958">
        <w:rPr>
          <w:sz w:val="28"/>
          <w:szCs w:val="28"/>
          <w:lang w:val="uk-UA"/>
        </w:rPr>
        <w:t>Положення про ВСЯО</w:t>
      </w:r>
      <w:r w:rsidR="00FE528F" w:rsidRPr="00387958">
        <w:rPr>
          <w:sz w:val="28"/>
          <w:szCs w:val="28"/>
          <w:lang w:val="uk-UA"/>
        </w:rPr>
        <w:t>,</w:t>
      </w:r>
      <w:r w:rsidR="007645D9" w:rsidRPr="00387958">
        <w:rPr>
          <w:sz w:val="28"/>
          <w:szCs w:val="28"/>
          <w:lang w:val="uk-UA"/>
        </w:rPr>
        <w:t xml:space="preserve"> та затверджена орієнтовна циклограма  здійснення проведення окремих процедур </w:t>
      </w:r>
      <w:proofErr w:type="spellStart"/>
      <w:r w:rsidR="007645D9" w:rsidRPr="00387958">
        <w:rPr>
          <w:sz w:val="28"/>
          <w:szCs w:val="28"/>
          <w:lang w:val="uk-UA"/>
        </w:rPr>
        <w:t>самооцінювання</w:t>
      </w:r>
      <w:proofErr w:type="spellEnd"/>
      <w:r w:rsidR="007645D9" w:rsidRPr="00387958">
        <w:rPr>
          <w:sz w:val="28"/>
          <w:szCs w:val="28"/>
          <w:lang w:val="uk-UA"/>
        </w:rPr>
        <w:t xml:space="preserve">. </w:t>
      </w:r>
      <w:r w:rsidR="008670B9" w:rsidRPr="00187D72">
        <w:rPr>
          <w:sz w:val="28"/>
          <w:szCs w:val="28"/>
          <w:lang w:val="uk-UA"/>
        </w:rPr>
        <w:t>На педагог</w:t>
      </w:r>
      <w:r w:rsidR="00187D72" w:rsidRPr="00187D72">
        <w:rPr>
          <w:sz w:val="28"/>
          <w:szCs w:val="28"/>
          <w:lang w:val="uk-UA"/>
        </w:rPr>
        <w:t>ічній раді ( протокол № 1 від 31</w:t>
      </w:r>
      <w:r w:rsidR="008670B9" w:rsidRPr="00187D72">
        <w:rPr>
          <w:sz w:val="28"/>
          <w:szCs w:val="28"/>
          <w:lang w:val="uk-UA"/>
        </w:rPr>
        <w:t xml:space="preserve">.08.2022) було прийняте рішення здійснювати </w:t>
      </w:r>
      <w:proofErr w:type="spellStart"/>
      <w:r w:rsidR="008670B9" w:rsidRPr="00187D72">
        <w:rPr>
          <w:sz w:val="28"/>
          <w:szCs w:val="28"/>
          <w:lang w:val="uk-UA"/>
        </w:rPr>
        <w:t>самооцінювання</w:t>
      </w:r>
      <w:proofErr w:type="spellEnd"/>
      <w:r w:rsidR="008670B9" w:rsidRPr="00187D72">
        <w:rPr>
          <w:sz w:val="28"/>
          <w:szCs w:val="28"/>
          <w:lang w:val="uk-UA"/>
        </w:rPr>
        <w:t xml:space="preserve"> за напрямом «Здобувачі освіти»</w:t>
      </w:r>
      <w:r w:rsidR="00187D72" w:rsidRPr="00187D72">
        <w:rPr>
          <w:sz w:val="28"/>
          <w:szCs w:val="28"/>
          <w:lang w:val="uk-UA"/>
        </w:rPr>
        <w:t>. О</w:t>
      </w:r>
      <w:r w:rsidR="008670B9" w:rsidRPr="00187D72">
        <w:rPr>
          <w:sz w:val="28"/>
          <w:szCs w:val="28"/>
          <w:lang w:val="uk-UA"/>
        </w:rPr>
        <w:t xml:space="preserve">днак протягом 1 півріччя виявилося неможливим здійснити </w:t>
      </w:r>
      <w:r w:rsidR="00187D72" w:rsidRPr="00187D72">
        <w:rPr>
          <w:sz w:val="28"/>
          <w:szCs w:val="28"/>
          <w:lang w:val="uk-UA"/>
        </w:rPr>
        <w:t xml:space="preserve">ефективне </w:t>
      </w:r>
      <w:proofErr w:type="spellStart"/>
      <w:r w:rsidR="008670B9" w:rsidRPr="00187D72">
        <w:rPr>
          <w:sz w:val="28"/>
          <w:szCs w:val="28"/>
          <w:lang w:val="uk-UA"/>
        </w:rPr>
        <w:t>самооцінювання</w:t>
      </w:r>
      <w:proofErr w:type="spellEnd"/>
      <w:r w:rsidR="008670B9" w:rsidRPr="00187D72">
        <w:rPr>
          <w:sz w:val="28"/>
          <w:szCs w:val="28"/>
          <w:lang w:val="uk-UA"/>
        </w:rPr>
        <w:t xml:space="preserve"> даного напряму</w:t>
      </w:r>
      <w:r w:rsidR="00187D72" w:rsidRPr="00187D72">
        <w:rPr>
          <w:sz w:val="28"/>
          <w:szCs w:val="28"/>
          <w:lang w:val="uk-UA"/>
        </w:rPr>
        <w:t xml:space="preserve"> в умовах діяльності закладу в режимі двох груп. Також </w:t>
      </w:r>
      <w:r w:rsidR="008670B9" w:rsidRPr="00187D72">
        <w:rPr>
          <w:sz w:val="28"/>
          <w:szCs w:val="28"/>
          <w:lang w:val="uk-UA"/>
        </w:rPr>
        <w:t xml:space="preserve"> у зв’язку з участю </w:t>
      </w:r>
      <w:r w:rsidR="00187D72" w:rsidRPr="00187D72">
        <w:rPr>
          <w:sz w:val="28"/>
          <w:szCs w:val="28"/>
          <w:lang w:val="uk-UA"/>
        </w:rPr>
        <w:t xml:space="preserve">закладу </w:t>
      </w:r>
      <w:r w:rsidR="008670B9" w:rsidRPr="00187D72">
        <w:rPr>
          <w:sz w:val="28"/>
          <w:szCs w:val="28"/>
          <w:lang w:val="uk-UA"/>
        </w:rPr>
        <w:t xml:space="preserve">у пілотному </w:t>
      </w:r>
      <w:proofErr w:type="spellStart"/>
      <w:r w:rsidR="008670B9" w:rsidRPr="00187D72">
        <w:rPr>
          <w:sz w:val="28"/>
          <w:szCs w:val="28"/>
          <w:lang w:val="uk-UA"/>
        </w:rPr>
        <w:t>проєкті</w:t>
      </w:r>
      <w:proofErr w:type="spellEnd"/>
      <w:r w:rsidR="008670B9" w:rsidRPr="00187D72">
        <w:rPr>
          <w:sz w:val="28"/>
          <w:szCs w:val="28"/>
          <w:lang w:val="uk-UA"/>
        </w:rPr>
        <w:t xml:space="preserve"> ДСЗЯО в Миколаївській області щодо розбудови внутрішньої системи забезпечення якості освіти було змінено напрям</w:t>
      </w:r>
      <w:r w:rsidR="00187D72" w:rsidRPr="00187D72">
        <w:rPr>
          <w:sz w:val="28"/>
          <w:szCs w:val="28"/>
          <w:lang w:val="uk-UA"/>
        </w:rPr>
        <w:t xml:space="preserve"> </w:t>
      </w:r>
      <w:proofErr w:type="spellStart"/>
      <w:r w:rsidR="00187D72" w:rsidRPr="00187D72">
        <w:rPr>
          <w:sz w:val="28"/>
          <w:szCs w:val="28"/>
          <w:lang w:val="uk-UA"/>
        </w:rPr>
        <w:t>самооцінювання</w:t>
      </w:r>
      <w:proofErr w:type="spellEnd"/>
      <w:r w:rsidR="00187D72" w:rsidRPr="00187D72">
        <w:rPr>
          <w:sz w:val="28"/>
          <w:szCs w:val="28"/>
          <w:lang w:val="uk-UA"/>
        </w:rPr>
        <w:t xml:space="preserve"> </w:t>
      </w:r>
      <w:r w:rsidR="008670B9" w:rsidRPr="00187D72">
        <w:rPr>
          <w:sz w:val="28"/>
          <w:szCs w:val="28"/>
          <w:lang w:val="uk-UA"/>
        </w:rPr>
        <w:t xml:space="preserve"> ( </w:t>
      </w:r>
      <w:r w:rsidR="00187D72" w:rsidRPr="00187D72">
        <w:rPr>
          <w:sz w:val="28"/>
          <w:szCs w:val="28"/>
          <w:lang w:val="uk-UA"/>
        </w:rPr>
        <w:t xml:space="preserve">протокол №5 від 09.02.2023) на </w:t>
      </w:r>
      <w:r w:rsidR="00187D72" w:rsidRPr="00187D72">
        <w:rPr>
          <w:bCs/>
          <w:sz w:val="28"/>
          <w:lang w:val="uk-UA"/>
        </w:rPr>
        <w:t>«</w:t>
      </w:r>
      <w:r w:rsidR="00187D72" w:rsidRPr="00187D72">
        <w:rPr>
          <w:sz w:val="28"/>
          <w:lang w:val="uk-UA"/>
        </w:rPr>
        <w:t>Управлінські</w:t>
      </w:r>
      <w:r w:rsidR="00187D72" w:rsidRPr="00187D72">
        <w:rPr>
          <w:spacing w:val="-11"/>
          <w:sz w:val="28"/>
          <w:lang w:val="uk-UA"/>
        </w:rPr>
        <w:t xml:space="preserve"> </w:t>
      </w:r>
      <w:r w:rsidR="00187D72" w:rsidRPr="00187D72">
        <w:rPr>
          <w:sz w:val="28"/>
          <w:lang w:val="uk-UA"/>
        </w:rPr>
        <w:t>процеси</w:t>
      </w:r>
      <w:r w:rsidR="00187D72" w:rsidRPr="00187D72">
        <w:rPr>
          <w:spacing w:val="-8"/>
          <w:sz w:val="28"/>
          <w:lang w:val="uk-UA"/>
        </w:rPr>
        <w:t xml:space="preserve"> </w:t>
      </w:r>
      <w:r w:rsidR="00187D72" w:rsidRPr="00187D72">
        <w:rPr>
          <w:sz w:val="28"/>
          <w:lang w:val="uk-UA"/>
        </w:rPr>
        <w:t>закладу</w:t>
      </w:r>
      <w:r w:rsidR="00187D72" w:rsidRPr="00187D72">
        <w:rPr>
          <w:spacing w:val="-8"/>
          <w:sz w:val="28"/>
          <w:lang w:val="uk-UA"/>
        </w:rPr>
        <w:t xml:space="preserve"> </w:t>
      </w:r>
      <w:r w:rsidR="00187D72" w:rsidRPr="00187D72">
        <w:rPr>
          <w:sz w:val="28"/>
          <w:lang w:val="uk-UA"/>
        </w:rPr>
        <w:t>дошкільної</w:t>
      </w:r>
      <w:r w:rsidR="00187D72" w:rsidRPr="00187D72">
        <w:rPr>
          <w:spacing w:val="-8"/>
          <w:sz w:val="28"/>
          <w:lang w:val="uk-UA"/>
        </w:rPr>
        <w:t xml:space="preserve"> </w:t>
      </w:r>
      <w:r w:rsidR="00187D72" w:rsidRPr="00187D72">
        <w:rPr>
          <w:spacing w:val="-2"/>
          <w:sz w:val="28"/>
          <w:lang w:val="uk-UA"/>
        </w:rPr>
        <w:t>освіти»</w:t>
      </w:r>
      <w:r w:rsidR="00187D72">
        <w:rPr>
          <w:color w:val="333333"/>
          <w:sz w:val="28"/>
          <w:szCs w:val="28"/>
          <w:lang w:val="uk-UA"/>
        </w:rPr>
        <w:t>.</w:t>
      </w:r>
      <w:r w:rsidR="008670B9">
        <w:rPr>
          <w:color w:val="333333"/>
          <w:sz w:val="28"/>
          <w:szCs w:val="28"/>
          <w:lang w:val="uk-UA"/>
        </w:rPr>
        <w:t xml:space="preserve"> </w:t>
      </w:r>
      <w:r w:rsidR="007645D9" w:rsidRPr="00387958">
        <w:rPr>
          <w:sz w:val="28"/>
          <w:szCs w:val="28"/>
          <w:lang w:val="uk-UA"/>
        </w:rPr>
        <w:t xml:space="preserve">За результатами </w:t>
      </w:r>
      <w:proofErr w:type="spellStart"/>
      <w:r w:rsidR="007645D9" w:rsidRPr="00387958">
        <w:rPr>
          <w:sz w:val="28"/>
          <w:szCs w:val="28"/>
          <w:lang w:val="uk-UA"/>
        </w:rPr>
        <w:t>самооцінювання</w:t>
      </w:r>
      <w:proofErr w:type="spellEnd"/>
      <w:r w:rsidR="007645D9" w:rsidRPr="00387958">
        <w:rPr>
          <w:sz w:val="28"/>
          <w:szCs w:val="28"/>
          <w:lang w:val="uk-UA"/>
        </w:rPr>
        <w:t xml:space="preserve"> встановлений достатній рівень, </w:t>
      </w:r>
    </w:p>
    <w:tbl>
      <w:tblPr>
        <w:tblW w:w="9495" w:type="dxa"/>
        <w:tblLayout w:type="fixed"/>
        <w:tblLook w:val="0400" w:firstRow="0" w:lastRow="0" w:firstColumn="0" w:lastColumn="0" w:noHBand="0" w:noVBand="1"/>
      </w:tblPr>
      <w:tblGrid>
        <w:gridCol w:w="1527"/>
        <w:gridCol w:w="2155"/>
        <w:gridCol w:w="4537"/>
        <w:gridCol w:w="1276"/>
      </w:tblGrid>
      <w:tr w:rsidR="00187D72" w:rsidTr="00187D72">
        <w:trPr>
          <w:trHeight w:val="3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Напрям оцінювання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7D72" w:rsidRDefault="00187D72">
            <w:pPr>
              <w:rPr>
                <w:rFonts w:eastAsiaTheme="minorEastAsia"/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Вимога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a3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Критерій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Рівень </w:t>
            </w:r>
          </w:p>
        </w:tc>
      </w:tr>
      <w:tr w:rsidR="00187D72" w:rsidTr="00187D72">
        <w:trPr>
          <w:trHeight w:val="37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87D72" w:rsidRDefault="00187D7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Управлінські процеси закладу дошкільної освіти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72" w:rsidRDefault="00187D72">
            <w:pPr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Вимога 4.1. Сформована стратегія розвитку закладу дошкільної освіти</w:t>
            </w:r>
          </w:p>
          <w:p w:rsidR="00187D72" w:rsidRDefault="00187D72">
            <w:pPr>
              <w:rPr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Критерій 4.1.1. У закладі дошкільної освіти є документ, що визначає стратегію розвитку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a3"/>
              <w:ind w:left="40"/>
              <w:jc w:val="both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</w:tr>
      <w:tr w:rsidR="00187D72" w:rsidTr="00187D72">
        <w:trPr>
          <w:trHeight w:val="861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6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after="16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Критерій 4.1.2. У закладі дошкільної освіти є план роботи на навчальний рік та літній період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rPr>
                <w:rFonts w:eastAsiaTheme="minorEastAsia"/>
                <w:lang w:val="uk-UA"/>
              </w:rPr>
            </w:pPr>
            <w:r>
              <w:rPr>
                <w:lang w:val="uk-UA"/>
              </w:rPr>
              <w:t>Середній ( вимагає покращення)</w:t>
            </w:r>
          </w:p>
        </w:tc>
      </w:tr>
      <w:tr w:rsidR="00187D72" w:rsidTr="00187D72">
        <w:trPr>
          <w:trHeight w:val="1289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6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D72" w:rsidRDefault="00187D72">
            <w:pPr>
              <w:rPr>
                <w:lang w:val="uk-UA"/>
              </w:rPr>
            </w:pPr>
            <w:r>
              <w:rPr>
                <w:lang w:val="uk-UA"/>
              </w:rPr>
              <w:t>Критерій 4.1.3. У закладі освіти сформована й функціонує внутрішня система забезпечення якості освіти</w:t>
            </w:r>
          </w:p>
          <w:p w:rsidR="00187D72" w:rsidRDefault="00187D72">
            <w:pPr>
              <w:shd w:val="clear" w:color="auto" w:fill="FFFFFF"/>
              <w:spacing w:after="150"/>
              <w:jc w:val="both"/>
              <w:rPr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roofErr w:type="spellStart"/>
            <w:r>
              <w:t>Середній</w:t>
            </w:r>
            <w:proofErr w:type="spellEnd"/>
            <w:r>
              <w:t xml:space="preserve"> ( </w:t>
            </w:r>
            <w:proofErr w:type="spellStart"/>
            <w:r>
              <w:t>вимагає</w:t>
            </w:r>
            <w:proofErr w:type="spellEnd"/>
            <w:r>
              <w:t xml:space="preserve"> </w:t>
            </w:r>
            <w:proofErr w:type="spellStart"/>
            <w:r>
              <w:t>покращення</w:t>
            </w:r>
            <w:proofErr w:type="spellEnd"/>
            <w:r>
              <w:t>)</w:t>
            </w:r>
          </w:p>
        </w:tc>
      </w:tr>
      <w:tr w:rsidR="00187D72" w:rsidTr="00187D72">
        <w:trPr>
          <w:trHeight w:val="111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D72" w:rsidRDefault="00187D72">
            <w:proofErr w:type="spellStart"/>
            <w:r>
              <w:t>Вимога</w:t>
            </w:r>
            <w:proofErr w:type="spellEnd"/>
            <w:r>
              <w:t xml:space="preserve"> 4.2.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 </w:t>
            </w:r>
            <w:proofErr w:type="spellStart"/>
            <w:r>
              <w:t>довіри</w:t>
            </w:r>
            <w:proofErr w:type="spellEnd"/>
            <w:r>
              <w:t xml:space="preserve">, </w:t>
            </w:r>
            <w:proofErr w:type="spellStart"/>
            <w:r>
              <w:t>прозорості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етичних</w:t>
            </w:r>
            <w:proofErr w:type="spellEnd"/>
            <w:r>
              <w:t xml:space="preserve"> норм</w:t>
            </w:r>
          </w:p>
          <w:p w:rsidR="00187D72" w:rsidRDefault="00187D72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Критерій 4.2.1. Керівник закладу дошкільної освіти сприяє створенню психологічного комфортного середовища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</w:tr>
      <w:tr w:rsidR="00187D72" w:rsidTr="00187D72">
        <w:trPr>
          <w:trHeight w:val="1269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6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Критерій 4.2.2. Заклад дошкільної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</w:p>
        </w:tc>
      </w:tr>
      <w:tr w:rsidR="00187D72" w:rsidTr="00187D72">
        <w:trPr>
          <w:trHeight w:val="215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rPr>
                <w:lang w:val="uk-UA"/>
              </w:rPr>
            </w:pPr>
            <w:r>
              <w:rPr>
                <w:lang w:val="uk-UA"/>
              </w:rPr>
              <w:t>Вимога 4.3. 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Критерій 4.3.1. Керівник закладу дошкільної освіти формує штат закладу, залучаючи кваліфікованих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педігогічних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інших працівників відповідно до штатних нормативів та типу закладу.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</w:tr>
      <w:tr w:rsidR="00187D72" w:rsidTr="00187D72">
        <w:trPr>
          <w:trHeight w:val="150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6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4.3.2. Керівник закладу дошкільної освіти мотивує педагогічних працівників до підвищення якості освітньої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</w:p>
        </w:tc>
      </w:tr>
      <w:tr w:rsidR="00187D72" w:rsidTr="00187D72">
        <w:trPr>
          <w:trHeight w:val="150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6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4.3.3. Керівник закладу дошкільної освіти сприяє підвищенню кваліфікації педагогічних працівників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</w:p>
        </w:tc>
      </w:tr>
      <w:tr w:rsidR="00187D72" w:rsidTr="00187D72">
        <w:trPr>
          <w:trHeight w:val="150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rPr>
                <w:lang w:val="uk-UA"/>
              </w:rPr>
            </w:pPr>
            <w:r>
              <w:rPr>
                <w:lang w:val="uk-UA"/>
              </w:rPr>
              <w:t xml:space="preserve">Вимога 4.4. Організація діяльності закладу дошкільної освіти на засадах </w:t>
            </w:r>
            <w:proofErr w:type="spellStart"/>
            <w:r>
              <w:rPr>
                <w:lang w:val="uk-UA"/>
              </w:rPr>
              <w:t>людиноцентризму</w:t>
            </w:r>
            <w:proofErr w:type="spellEnd"/>
            <w:r>
              <w:rPr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дошкільної освіти з місцевою громадою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4.4.1.У закладі дошкільної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</w:p>
        </w:tc>
      </w:tr>
      <w:tr w:rsidR="00187D72" w:rsidTr="00187D72">
        <w:trPr>
          <w:trHeight w:val="150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66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Критерій 4.4.2. У закладі дошкільної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освтіи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створені умови для розвитку громадського самоврядування.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 ( вимагає покращення)</w:t>
            </w:r>
          </w:p>
        </w:tc>
      </w:tr>
      <w:tr w:rsidR="00187D72" w:rsidTr="00187D72">
        <w:trPr>
          <w:trHeight w:val="1502"/>
        </w:trPr>
        <w:tc>
          <w:tcPr>
            <w:tcW w:w="15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D72" w:rsidRDefault="00187D72">
            <w:pPr>
              <w:rPr>
                <w:lang w:val="uk-UA"/>
              </w:rPr>
            </w:pPr>
          </w:p>
        </w:tc>
        <w:tc>
          <w:tcPr>
            <w:tcW w:w="66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4.4.3. Встановлено режим роботи закладу дошкільної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</w:p>
        </w:tc>
      </w:tr>
      <w:tr w:rsidR="00187D72" w:rsidTr="00187D72">
        <w:trPr>
          <w:trHeight w:val="1502"/>
        </w:trPr>
        <w:tc>
          <w:tcPr>
            <w:tcW w:w="15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lang w:val="uk-UA"/>
              </w:rPr>
            </w:pPr>
          </w:p>
        </w:tc>
        <w:tc>
          <w:tcPr>
            <w:tcW w:w="66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4.4.4. У закладі дошкільної освіти на належному рівні утримується матеріально-технічна база.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</w:p>
        </w:tc>
      </w:tr>
      <w:tr w:rsidR="00187D72" w:rsidTr="00187D72">
        <w:trPr>
          <w:trHeight w:val="1502"/>
        </w:trPr>
        <w:tc>
          <w:tcPr>
            <w:tcW w:w="15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lang w:val="uk-UA"/>
              </w:rPr>
            </w:pP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rPr>
                <w:lang w:val="uk-UA"/>
              </w:rPr>
            </w:pPr>
            <w:r>
              <w:rPr>
                <w:lang w:val="uk-UA"/>
              </w:rPr>
              <w:t>Вимога 4.5.Формування та забезпечення реалізації політики академічної доброчесності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4.5.1. Заклад дошкільної освіти впроваджує та дотримується політики академічної доброчесності + 4.5.2.1.Педагогічні працівники поінформовані про політику академічної доброчесності, під час провадження педагогічної та наукової (творчої) діяльності дотримуються її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</w:p>
        </w:tc>
      </w:tr>
      <w:tr w:rsidR="00187D72" w:rsidTr="00187D72">
        <w:trPr>
          <w:trHeight w:val="1502"/>
        </w:trPr>
        <w:tc>
          <w:tcPr>
            <w:tcW w:w="15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lang w:val="uk-UA"/>
              </w:rPr>
            </w:pPr>
          </w:p>
        </w:tc>
        <w:tc>
          <w:tcPr>
            <w:tcW w:w="66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spacing w:line="256" w:lineRule="auto"/>
              <w:rPr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4.5.3. Керівник закладу сприяє формуванню у працівників та батьків здобувачів дошкільної освіти негативного ставлення до корупції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pStyle w:val="1"/>
              <w:tabs>
                <w:tab w:val="left" w:pos="0"/>
              </w:tabs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Середній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потребуєпокращення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7D72" w:rsidTr="00187D72"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72" w:rsidRDefault="00187D72">
            <w:pPr>
              <w:ind w:left="113" w:right="113"/>
              <w:jc w:val="center"/>
              <w:rPr>
                <w:lang w:val="uk-UA"/>
              </w:rPr>
            </w:pPr>
          </w:p>
          <w:p w:rsidR="00187D72" w:rsidRDefault="00187D72">
            <w:pPr>
              <w:widowControl w:val="0"/>
              <w:rPr>
                <w:lang w:val="uk-UA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Загальний рівень за напрямом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72" w:rsidRDefault="00187D72">
            <w:pPr>
              <w:rPr>
                <w:b/>
              </w:rPr>
            </w:pPr>
            <w:r>
              <w:rPr>
                <w:b/>
                <w:lang w:val="uk-UA"/>
              </w:rPr>
              <w:t>достатній</w:t>
            </w:r>
            <w:r>
              <w:rPr>
                <w:b/>
              </w:rPr>
              <w:t xml:space="preserve">  </w:t>
            </w:r>
          </w:p>
        </w:tc>
      </w:tr>
    </w:tbl>
    <w:p w:rsidR="007645D9" w:rsidRDefault="007645D9" w:rsidP="007645D9">
      <w:pPr>
        <w:pStyle w:val="1"/>
        <w:tabs>
          <w:tab w:val="left" w:pos="0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7645D9" w:rsidRPr="00387958" w:rsidRDefault="003302DA" w:rsidP="00387958">
      <w:pPr>
        <w:pStyle w:val="a3"/>
        <w:ind w:left="0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Під час </w:t>
      </w:r>
      <w:proofErr w:type="spellStart"/>
      <w:r w:rsidRPr="00387958">
        <w:rPr>
          <w:sz w:val="28"/>
          <w:szCs w:val="28"/>
          <w:lang w:val="uk-UA"/>
        </w:rPr>
        <w:t>самооцінювання</w:t>
      </w:r>
      <w:proofErr w:type="spellEnd"/>
      <w:r w:rsidR="007645D9" w:rsidRPr="00387958">
        <w:rPr>
          <w:sz w:val="28"/>
          <w:szCs w:val="28"/>
          <w:lang w:val="uk-UA"/>
        </w:rPr>
        <w:t xml:space="preserve"> поря</w:t>
      </w:r>
      <w:r w:rsidRPr="00387958">
        <w:rPr>
          <w:sz w:val="28"/>
          <w:szCs w:val="28"/>
          <w:lang w:val="uk-UA"/>
        </w:rPr>
        <w:t>д з позитивом виявлені недоліки, які проаналізовані, розроблені відповідні заходи. Які розглянуті та погоджені на педагогічній р</w:t>
      </w:r>
      <w:r w:rsidR="00187D72">
        <w:rPr>
          <w:sz w:val="28"/>
          <w:szCs w:val="28"/>
          <w:lang w:val="uk-UA"/>
        </w:rPr>
        <w:t>аді ( протокол №4 від 20.06.2023</w:t>
      </w:r>
      <w:r w:rsidRPr="00387958">
        <w:rPr>
          <w:sz w:val="28"/>
          <w:szCs w:val="28"/>
          <w:lang w:val="uk-UA"/>
        </w:rPr>
        <w:t xml:space="preserve">) та стануть додатком до </w:t>
      </w:r>
      <w:r w:rsidR="00187D72">
        <w:rPr>
          <w:sz w:val="28"/>
          <w:szCs w:val="28"/>
          <w:lang w:val="uk-UA"/>
        </w:rPr>
        <w:t>річного плану на 2023-2024</w:t>
      </w:r>
      <w:r w:rsidR="004152C5" w:rsidRPr="00387958">
        <w:rPr>
          <w:sz w:val="28"/>
          <w:szCs w:val="28"/>
          <w:lang w:val="uk-UA"/>
        </w:rPr>
        <w:t xml:space="preserve"> </w:t>
      </w:r>
      <w:proofErr w:type="spellStart"/>
      <w:r w:rsidR="004152C5" w:rsidRPr="00387958">
        <w:rPr>
          <w:sz w:val="28"/>
          <w:szCs w:val="28"/>
          <w:lang w:val="uk-UA"/>
        </w:rPr>
        <w:t>н.р</w:t>
      </w:r>
      <w:proofErr w:type="spellEnd"/>
      <w:r w:rsidR="004152C5" w:rsidRPr="00387958">
        <w:rPr>
          <w:sz w:val="28"/>
          <w:szCs w:val="28"/>
          <w:lang w:val="uk-UA"/>
        </w:rPr>
        <w:t xml:space="preserve">. </w:t>
      </w:r>
    </w:p>
    <w:p w:rsidR="001E52D9" w:rsidRPr="00387958" w:rsidRDefault="001E52D9" w:rsidP="00387958">
      <w:pPr>
        <w:ind w:firstLine="708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Однією із першочергових турбот для себе, як керівника вважаю забезпечення умов для збереження життя і здоров’я дітей. На виконання Санітарного регламенту для дошкільних навчальних закладів затвердженого наказом МОЗ від 24.03.2016 № 234 </w:t>
      </w:r>
      <w:r w:rsidR="00E216F8" w:rsidRPr="00387958">
        <w:rPr>
          <w:sz w:val="28"/>
          <w:szCs w:val="28"/>
          <w:lang w:val="uk-UA"/>
        </w:rPr>
        <w:t>з</w:t>
      </w:r>
      <w:r w:rsidRPr="00387958">
        <w:rPr>
          <w:sz w:val="28"/>
          <w:szCs w:val="28"/>
          <w:lang w:val="uk-UA"/>
        </w:rPr>
        <w:t xml:space="preserve">а </w:t>
      </w:r>
      <w:r w:rsidR="00E216F8" w:rsidRPr="00387958">
        <w:rPr>
          <w:sz w:val="28"/>
          <w:szCs w:val="28"/>
          <w:lang w:val="uk-UA"/>
        </w:rPr>
        <w:t xml:space="preserve">фінансової </w:t>
      </w:r>
      <w:r w:rsidR="00187D72">
        <w:rPr>
          <w:sz w:val="28"/>
          <w:szCs w:val="28"/>
          <w:lang w:val="uk-UA"/>
        </w:rPr>
        <w:t>підтримки управління освіти</w:t>
      </w:r>
      <w:r w:rsidRPr="00387958">
        <w:rPr>
          <w:sz w:val="28"/>
          <w:szCs w:val="28"/>
          <w:lang w:val="uk-UA"/>
        </w:rPr>
        <w:t xml:space="preserve"> проведено </w:t>
      </w:r>
      <w:r w:rsidR="00E216F8" w:rsidRPr="00387958">
        <w:rPr>
          <w:sz w:val="28"/>
          <w:szCs w:val="28"/>
          <w:lang w:val="uk-UA"/>
        </w:rPr>
        <w:t>лабораторні дослідження</w:t>
      </w:r>
      <w:r w:rsidRPr="00387958">
        <w:rPr>
          <w:sz w:val="28"/>
          <w:szCs w:val="28"/>
          <w:lang w:val="uk-UA"/>
        </w:rPr>
        <w:t>:</w:t>
      </w:r>
    </w:p>
    <w:p w:rsidR="001E52D9" w:rsidRPr="00387958" w:rsidRDefault="00041D49" w:rsidP="00387958">
      <w:pPr>
        <w:ind w:firstLine="708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- </w:t>
      </w:r>
      <w:r w:rsidR="001E52D9" w:rsidRPr="00387958">
        <w:rPr>
          <w:sz w:val="28"/>
          <w:szCs w:val="28"/>
          <w:lang w:val="uk-UA"/>
        </w:rPr>
        <w:t>піску на наявність яєць гельмінтів</w:t>
      </w:r>
    </w:p>
    <w:p w:rsidR="00E216F8" w:rsidRPr="00387958" w:rsidRDefault="00041D49" w:rsidP="00685DAE">
      <w:pPr>
        <w:ind w:firstLine="708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- </w:t>
      </w:r>
      <w:r w:rsidR="00E216F8" w:rsidRPr="00387958">
        <w:rPr>
          <w:sz w:val="28"/>
          <w:szCs w:val="28"/>
          <w:lang w:val="uk-UA"/>
        </w:rPr>
        <w:t>води</w:t>
      </w:r>
    </w:p>
    <w:p w:rsidR="00C90910" w:rsidRPr="00D320AB" w:rsidRDefault="001E52D9" w:rsidP="00387958">
      <w:pPr>
        <w:jc w:val="both"/>
        <w:rPr>
          <w:rFonts w:eastAsia="Calibri"/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Також  у процесі внутрішнього контролю звертала увагу на дотримання санітарно –</w:t>
      </w:r>
      <w:r w:rsidR="00FF6289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>гігієнічних норм, виконанню заходів щодо профілактики захворюваності</w:t>
      </w:r>
      <w:r w:rsidR="00041D49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>дітей. Питання результатів к</w:t>
      </w:r>
      <w:r w:rsidR="004152C5" w:rsidRPr="00387958">
        <w:rPr>
          <w:sz w:val="28"/>
          <w:szCs w:val="28"/>
          <w:lang w:val="uk-UA"/>
        </w:rPr>
        <w:t xml:space="preserve">онтролю, аналізу захворюваності </w:t>
      </w:r>
      <w:r w:rsidRPr="00387958">
        <w:rPr>
          <w:sz w:val="28"/>
          <w:szCs w:val="28"/>
          <w:lang w:val="uk-UA"/>
        </w:rPr>
        <w:t>дітей,</w:t>
      </w:r>
      <w:r w:rsidR="00830D9F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 xml:space="preserve">відвідування дітей дошкільного </w:t>
      </w:r>
      <w:r w:rsidR="004152C5" w:rsidRPr="00387958">
        <w:rPr>
          <w:sz w:val="28"/>
          <w:szCs w:val="28"/>
          <w:lang w:val="uk-UA"/>
        </w:rPr>
        <w:t xml:space="preserve">закладу узагальнені наказом від </w:t>
      </w:r>
      <w:r w:rsidR="00685DAE">
        <w:rPr>
          <w:rFonts w:eastAsia="Calibri"/>
          <w:sz w:val="28"/>
          <w:szCs w:val="28"/>
          <w:lang w:val="uk-UA"/>
        </w:rPr>
        <w:t>11.01.2023</w:t>
      </w:r>
      <w:r w:rsidR="004152C5" w:rsidRPr="00387958">
        <w:rPr>
          <w:rFonts w:eastAsia="Calibri"/>
          <w:sz w:val="28"/>
          <w:szCs w:val="28"/>
          <w:lang w:val="uk-UA"/>
        </w:rPr>
        <w:t xml:space="preserve"> №5 «Про с</w:t>
      </w:r>
      <w:r w:rsidR="00685DAE">
        <w:rPr>
          <w:rFonts w:eastAsia="Calibri"/>
          <w:sz w:val="28"/>
          <w:szCs w:val="28"/>
          <w:lang w:val="uk-UA"/>
        </w:rPr>
        <w:t>тан захворюваності дітей за 2022</w:t>
      </w:r>
      <w:r w:rsidR="004152C5" w:rsidRPr="00387958">
        <w:rPr>
          <w:rFonts w:eastAsia="Calibri"/>
          <w:sz w:val="28"/>
          <w:szCs w:val="28"/>
          <w:lang w:val="uk-UA"/>
        </w:rPr>
        <w:t xml:space="preserve"> рік», також питання захворюваності було заслухане на виробничій нар</w:t>
      </w:r>
      <w:r w:rsidR="00685DAE">
        <w:rPr>
          <w:rFonts w:eastAsia="Calibri"/>
          <w:sz w:val="28"/>
          <w:szCs w:val="28"/>
          <w:lang w:val="uk-UA"/>
        </w:rPr>
        <w:t>аді ( протокол №2 від 28.12.2022</w:t>
      </w:r>
      <w:r w:rsidR="004152C5" w:rsidRPr="00387958">
        <w:rPr>
          <w:rFonts w:eastAsia="Calibri"/>
          <w:sz w:val="28"/>
          <w:szCs w:val="28"/>
          <w:lang w:val="uk-UA"/>
        </w:rPr>
        <w:t xml:space="preserve">). </w:t>
      </w:r>
      <w:r w:rsidRPr="00387958">
        <w:rPr>
          <w:sz w:val="28"/>
          <w:szCs w:val="28"/>
          <w:lang w:val="uk-UA"/>
        </w:rPr>
        <w:t>Результатом</w:t>
      </w:r>
      <w:r w:rsidR="00041D49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>спільної роботи моєї,</w:t>
      </w:r>
      <w:r w:rsidR="00113F53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>як керівника, медичної служби, батьківської</w:t>
      </w:r>
      <w:r w:rsidR="00041D49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>громадськості стало  відсутність інфекційних захворювань.</w:t>
      </w:r>
      <w:r w:rsidR="00FF6289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 xml:space="preserve"> На постійному контролі тримала питання охорони праці та безпеки</w:t>
      </w:r>
      <w:r w:rsidR="00FF6289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 xml:space="preserve">життєдіяльності вихованців та працівників.  Нещасних випадків з </w:t>
      </w:r>
      <w:proofErr w:type="spellStart"/>
      <w:r w:rsidRPr="00387958">
        <w:rPr>
          <w:sz w:val="28"/>
          <w:szCs w:val="28"/>
        </w:rPr>
        <w:t>вихованцями</w:t>
      </w:r>
      <w:proofErr w:type="spellEnd"/>
      <w:r w:rsidRPr="00387958">
        <w:rPr>
          <w:sz w:val="28"/>
          <w:szCs w:val="28"/>
        </w:rPr>
        <w:t>,</w:t>
      </w:r>
      <w:r w:rsidR="00FF6289"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що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сталися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під</w:t>
      </w:r>
      <w:proofErr w:type="spellEnd"/>
      <w:r w:rsidRPr="00387958">
        <w:rPr>
          <w:sz w:val="28"/>
          <w:szCs w:val="28"/>
        </w:rPr>
        <w:t xml:space="preserve"> час </w:t>
      </w:r>
      <w:r w:rsidR="00041D49" w:rsidRPr="00387958">
        <w:rPr>
          <w:sz w:val="28"/>
          <w:szCs w:val="28"/>
          <w:lang w:val="uk-UA"/>
        </w:rPr>
        <w:t>освітнього</w:t>
      </w:r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процесу</w:t>
      </w:r>
      <w:proofErr w:type="spellEnd"/>
      <w:r w:rsidRPr="00387958">
        <w:rPr>
          <w:sz w:val="28"/>
          <w:szCs w:val="28"/>
        </w:rPr>
        <w:t xml:space="preserve"> не </w:t>
      </w:r>
      <w:proofErr w:type="spellStart"/>
      <w:r w:rsidRPr="00387958">
        <w:rPr>
          <w:sz w:val="28"/>
          <w:szCs w:val="28"/>
        </w:rPr>
        <w:t>зафіксовано</w:t>
      </w:r>
      <w:proofErr w:type="spellEnd"/>
      <w:r w:rsidR="00D320AB">
        <w:rPr>
          <w:sz w:val="28"/>
          <w:szCs w:val="28"/>
          <w:lang w:val="uk-UA"/>
        </w:rPr>
        <w:t>. Комплексні заходи щодо досягнення встановлених нормативів безпеки, гігієни та вир</w:t>
      </w:r>
      <w:r w:rsidR="00685DAE">
        <w:rPr>
          <w:sz w:val="28"/>
          <w:szCs w:val="28"/>
          <w:lang w:val="uk-UA"/>
        </w:rPr>
        <w:t xml:space="preserve">обничого середовища на 2022 </w:t>
      </w:r>
      <w:proofErr w:type="spellStart"/>
      <w:r w:rsidR="00685DAE">
        <w:rPr>
          <w:sz w:val="28"/>
          <w:szCs w:val="28"/>
          <w:lang w:val="uk-UA"/>
        </w:rPr>
        <w:t>рр</w:t>
      </w:r>
      <w:proofErr w:type="spellEnd"/>
      <w:r w:rsidR="00685DAE">
        <w:rPr>
          <w:sz w:val="28"/>
          <w:szCs w:val="28"/>
          <w:lang w:val="uk-UA"/>
        </w:rPr>
        <w:t xml:space="preserve"> виконані на 100%.</w:t>
      </w:r>
    </w:p>
    <w:p w:rsidR="00F36155" w:rsidRPr="00387958" w:rsidRDefault="00C90910" w:rsidP="00387958">
      <w:pPr>
        <w:jc w:val="both"/>
        <w:rPr>
          <w:sz w:val="28"/>
          <w:szCs w:val="28"/>
          <w:lang w:val="uk-UA"/>
        </w:rPr>
      </w:pPr>
      <w:proofErr w:type="spellStart"/>
      <w:r w:rsidRPr="00387958">
        <w:rPr>
          <w:sz w:val="28"/>
          <w:szCs w:val="28"/>
        </w:rPr>
        <w:t>Здійснювала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управління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організацією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хар</w:t>
      </w:r>
      <w:r w:rsidR="00113F53" w:rsidRPr="00387958">
        <w:rPr>
          <w:sz w:val="28"/>
          <w:szCs w:val="28"/>
        </w:rPr>
        <w:t>чування</w:t>
      </w:r>
      <w:proofErr w:type="spellEnd"/>
      <w:r w:rsidR="00113F53" w:rsidRPr="00387958">
        <w:rPr>
          <w:sz w:val="28"/>
          <w:szCs w:val="28"/>
        </w:rPr>
        <w:t xml:space="preserve"> та контроль за ним. Так </w:t>
      </w:r>
      <w:r w:rsidR="00F36155" w:rsidRPr="00387958">
        <w:rPr>
          <w:sz w:val="28"/>
          <w:szCs w:val="28"/>
          <w:lang w:val="uk-UA"/>
        </w:rPr>
        <w:t xml:space="preserve">наказом </w:t>
      </w:r>
      <w:r w:rsidR="00113F53" w:rsidRPr="00387958">
        <w:rPr>
          <w:sz w:val="28"/>
          <w:szCs w:val="28"/>
          <w:lang w:val="uk-UA"/>
        </w:rPr>
        <w:t xml:space="preserve">від </w:t>
      </w:r>
      <w:r w:rsidR="00685DAE">
        <w:rPr>
          <w:sz w:val="28"/>
          <w:szCs w:val="28"/>
        </w:rPr>
        <w:t>19.08.2022</w:t>
      </w:r>
      <w:r w:rsidR="00F36155" w:rsidRPr="00387958">
        <w:rPr>
          <w:sz w:val="28"/>
          <w:szCs w:val="28"/>
          <w:lang w:val="uk-UA"/>
        </w:rPr>
        <w:t xml:space="preserve"> </w:t>
      </w:r>
      <w:r w:rsidR="00685DAE">
        <w:rPr>
          <w:sz w:val="28"/>
          <w:szCs w:val="28"/>
        </w:rPr>
        <w:t>№19</w:t>
      </w:r>
      <w:r w:rsidR="00F36155" w:rsidRPr="00387958">
        <w:rPr>
          <w:sz w:val="28"/>
          <w:szCs w:val="28"/>
        </w:rPr>
        <w:t xml:space="preserve"> а/</w:t>
      </w:r>
      <w:r w:rsidR="00F36155" w:rsidRPr="00387958">
        <w:rPr>
          <w:sz w:val="28"/>
          <w:szCs w:val="28"/>
          <w:lang w:val="uk-UA"/>
        </w:rPr>
        <w:t>г «</w:t>
      </w:r>
      <w:r w:rsidR="00F36155" w:rsidRPr="00387958">
        <w:rPr>
          <w:sz w:val="28"/>
          <w:szCs w:val="28"/>
        </w:rPr>
        <w:t xml:space="preserve">Про </w:t>
      </w:r>
      <w:proofErr w:type="spellStart"/>
      <w:r w:rsidR="00F36155" w:rsidRPr="00387958">
        <w:rPr>
          <w:sz w:val="28"/>
          <w:szCs w:val="28"/>
        </w:rPr>
        <w:t>організацію</w:t>
      </w:r>
      <w:proofErr w:type="spellEnd"/>
      <w:r w:rsidR="00F36155" w:rsidRPr="00387958">
        <w:rPr>
          <w:sz w:val="28"/>
          <w:szCs w:val="28"/>
        </w:rPr>
        <w:t xml:space="preserve"> </w:t>
      </w:r>
      <w:proofErr w:type="spellStart"/>
      <w:r w:rsidR="00F36155" w:rsidRPr="00387958">
        <w:rPr>
          <w:sz w:val="28"/>
          <w:szCs w:val="28"/>
        </w:rPr>
        <w:t>харчування</w:t>
      </w:r>
      <w:proofErr w:type="spellEnd"/>
      <w:r w:rsidR="00F36155" w:rsidRPr="00387958">
        <w:rPr>
          <w:sz w:val="28"/>
          <w:szCs w:val="28"/>
        </w:rPr>
        <w:t xml:space="preserve"> </w:t>
      </w:r>
      <w:proofErr w:type="spellStart"/>
      <w:r w:rsidR="00F36155" w:rsidRPr="00387958">
        <w:rPr>
          <w:sz w:val="28"/>
          <w:szCs w:val="28"/>
        </w:rPr>
        <w:t>дітей</w:t>
      </w:r>
      <w:proofErr w:type="spellEnd"/>
      <w:r w:rsidR="00C87E53" w:rsidRPr="00387958">
        <w:rPr>
          <w:sz w:val="28"/>
          <w:szCs w:val="28"/>
        </w:rPr>
        <w:t xml:space="preserve"> у</w:t>
      </w:r>
      <w:r w:rsidR="00F36155" w:rsidRPr="00387958">
        <w:rPr>
          <w:sz w:val="28"/>
          <w:szCs w:val="28"/>
        </w:rPr>
        <w:t xml:space="preserve"> </w:t>
      </w:r>
      <w:proofErr w:type="spellStart"/>
      <w:proofErr w:type="gramStart"/>
      <w:r w:rsidR="00F36155" w:rsidRPr="00387958">
        <w:rPr>
          <w:sz w:val="28"/>
          <w:szCs w:val="28"/>
        </w:rPr>
        <w:t>закладі</w:t>
      </w:r>
      <w:proofErr w:type="spellEnd"/>
      <w:r w:rsidR="00F36155" w:rsidRPr="00387958">
        <w:rPr>
          <w:sz w:val="28"/>
          <w:szCs w:val="28"/>
        </w:rPr>
        <w:t xml:space="preserve">  у</w:t>
      </w:r>
      <w:proofErr w:type="gramEnd"/>
      <w:r w:rsidR="00F36155" w:rsidRPr="00387958">
        <w:rPr>
          <w:sz w:val="28"/>
          <w:szCs w:val="28"/>
        </w:rPr>
        <w:t xml:space="preserve"> 202</w:t>
      </w:r>
      <w:r w:rsidR="00685DAE">
        <w:rPr>
          <w:sz w:val="28"/>
          <w:szCs w:val="28"/>
          <w:lang w:val="uk-UA"/>
        </w:rPr>
        <w:t>2</w:t>
      </w:r>
      <w:r w:rsidR="00F36155" w:rsidRPr="00387958">
        <w:rPr>
          <w:sz w:val="28"/>
          <w:szCs w:val="28"/>
        </w:rPr>
        <w:t>/202</w:t>
      </w:r>
      <w:r w:rsidR="00685DAE">
        <w:rPr>
          <w:sz w:val="28"/>
          <w:szCs w:val="28"/>
          <w:lang w:val="uk-UA"/>
        </w:rPr>
        <w:t>3</w:t>
      </w:r>
      <w:r w:rsidR="00F36155" w:rsidRPr="00387958">
        <w:rPr>
          <w:sz w:val="28"/>
          <w:szCs w:val="28"/>
        </w:rPr>
        <w:t xml:space="preserve"> </w:t>
      </w:r>
      <w:proofErr w:type="spellStart"/>
      <w:r w:rsidR="00F36155" w:rsidRPr="00387958">
        <w:rPr>
          <w:sz w:val="28"/>
          <w:szCs w:val="28"/>
        </w:rPr>
        <w:t>н.р</w:t>
      </w:r>
      <w:proofErr w:type="spellEnd"/>
      <w:r w:rsidR="00F36155" w:rsidRPr="00387958">
        <w:rPr>
          <w:sz w:val="28"/>
          <w:szCs w:val="28"/>
        </w:rPr>
        <w:t xml:space="preserve">. та </w:t>
      </w:r>
      <w:proofErr w:type="spellStart"/>
      <w:r w:rsidR="00F36155" w:rsidRPr="00387958">
        <w:rPr>
          <w:sz w:val="28"/>
          <w:szCs w:val="28"/>
        </w:rPr>
        <w:t>забезпечення</w:t>
      </w:r>
      <w:proofErr w:type="spellEnd"/>
      <w:r w:rsidR="00F36155" w:rsidRPr="00387958">
        <w:rPr>
          <w:sz w:val="28"/>
          <w:szCs w:val="28"/>
          <w:lang w:val="uk-UA"/>
        </w:rPr>
        <w:t xml:space="preserve"> </w:t>
      </w:r>
      <w:proofErr w:type="spellStart"/>
      <w:r w:rsidR="00F36155" w:rsidRPr="00387958">
        <w:rPr>
          <w:sz w:val="28"/>
          <w:szCs w:val="28"/>
        </w:rPr>
        <w:t>системи</w:t>
      </w:r>
      <w:proofErr w:type="spellEnd"/>
      <w:r w:rsidR="00F36155" w:rsidRPr="00387958">
        <w:rPr>
          <w:sz w:val="28"/>
          <w:szCs w:val="28"/>
        </w:rPr>
        <w:t xml:space="preserve"> </w:t>
      </w:r>
      <w:proofErr w:type="spellStart"/>
      <w:r w:rsidR="00F36155" w:rsidRPr="00387958">
        <w:rPr>
          <w:sz w:val="28"/>
          <w:szCs w:val="28"/>
        </w:rPr>
        <w:t>управління</w:t>
      </w:r>
      <w:proofErr w:type="spellEnd"/>
      <w:r w:rsidR="00F36155" w:rsidRPr="00387958">
        <w:rPr>
          <w:sz w:val="28"/>
          <w:szCs w:val="28"/>
        </w:rPr>
        <w:t xml:space="preserve"> </w:t>
      </w:r>
      <w:proofErr w:type="spellStart"/>
      <w:r w:rsidR="00F36155" w:rsidRPr="00387958">
        <w:rPr>
          <w:sz w:val="28"/>
          <w:szCs w:val="28"/>
        </w:rPr>
        <w:t>безпечністю</w:t>
      </w:r>
      <w:proofErr w:type="spellEnd"/>
      <w:r w:rsidR="00F36155" w:rsidRPr="00387958">
        <w:rPr>
          <w:sz w:val="28"/>
          <w:szCs w:val="28"/>
        </w:rPr>
        <w:t xml:space="preserve"> </w:t>
      </w:r>
      <w:proofErr w:type="spellStart"/>
      <w:r w:rsidR="00F36155" w:rsidRPr="00387958">
        <w:rPr>
          <w:sz w:val="28"/>
          <w:szCs w:val="28"/>
        </w:rPr>
        <w:t>харчових</w:t>
      </w:r>
      <w:proofErr w:type="spellEnd"/>
      <w:r w:rsidR="00F36155" w:rsidRPr="00387958">
        <w:rPr>
          <w:sz w:val="28"/>
          <w:szCs w:val="28"/>
        </w:rPr>
        <w:t xml:space="preserve"> </w:t>
      </w:r>
      <w:proofErr w:type="spellStart"/>
      <w:r w:rsidR="00F36155" w:rsidRPr="00387958">
        <w:rPr>
          <w:sz w:val="28"/>
          <w:szCs w:val="28"/>
        </w:rPr>
        <w:t>продуктів</w:t>
      </w:r>
      <w:proofErr w:type="spellEnd"/>
      <w:r w:rsidR="00C87E53" w:rsidRPr="00387958">
        <w:rPr>
          <w:sz w:val="28"/>
          <w:szCs w:val="28"/>
          <w:lang w:val="uk-UA"/>
        </w:rPr>
        <w:t xml:space="preserve">» </w:t>
      </w:r>
      <w:proofErr w:type="spellStart"/>
      <w:r w:rsidRPr="00387958">
        <w:rPr>
          <w:sz w:val="28"/>
          <w:szCs w:val="28"/>
        </w:rPr>
        <w:t>призначено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відповідальних</w:t>
      </w:r>
      <w:proofErr w:type="spellEnd"/>
      <w:r w:rsidRPr="00387958">
        <w:rPr>
          <w:sz w:val="28"/>
          <w:szCs w:val="28"/>
        </w:rPr>
        <w:t xml:space="preserve"> за </w:t>
      </w:r>
      <w:proofErr w:type="spellStart"/>
      <w:r w:rsidRPr="00387958">
        <w:rPr>
          <w:sz w:val="28"/>
          <w:szCs w:val="28"/>
        </w:rPr>
        <w:t>харчування</w:t>
      </w:r>
      <w:proofErr w:type="spellEnd"/>
      <w:r w:rsidRPr="00387958">
        <w:rPr>
          <w:sz w:val="28"/>
          <w:szCs w:val="28"/>
        </w:rPr>
        <w:t>,</w:t>
      </w:r>
      <w:r w:rsidR="00113F53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</w:rPr>
        <w:t xml:space="preserve">створено </w:t>
      </w:r>
      <w:proofErr w:type="spellStart"/>
      <w:r w:rsidRPr="00387958">
        <w:rPr>
          <w:sz w:val="28"/>
          <w:szCs w:val="28"/>
        </w:rPr>
        <w:t>брокеражну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комісію</w:t>
      </w:r>
      <w:proofErr w:type="spellEnd"/>
      <w:r w:rsidRPr="00387958">
        <w:rPr>
          <w:sz w:val="28"/>
          <w:szCs w:val="28"/>
        </w:rPr>
        <w:t xml:space="preserve"> та </w:t>
      </w:r>
      <w:proofErr w:type="spellStart"/>
      <w:r w:rsidRPr="00387958">
        <w:rPr>
          <w:sz w:val="28"/>
          <w:szCs w:val="28"/>
        </w:rPr>
        <w:t>визначено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її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функції</w:t>
      </w:r>
      <w:proofErr w:type="spellEnd"/>
      <w:r w:rsidRPr="00387958">
        <w:rPr>
          <w:sz w:val="28"/>
          <w:szCs w:val="28"/>
        </w:rPr>
        <w:t xml:space="preserve"> і порядок </w:t>
      </w:r>
      <w:proofErr w:type="spellStart"/>
      <w:r w:rsidRPr="00387958">
        <w:rPr>
          <w:sz w:val="28"/>
          <w:szCs w:val="28"/>
        </w:rPr>
        <w:t>дій</w:t>
      </w:r>
      <w:proofErr w:type="spellEnd"/>
      <w:r w:rsidRPr="00387958">
        <w:rPr>
          <w:sz w:val="28"/>
          <w:szCs w:val="28"/>
        </w:rPr>
        <w:t>,</w:t>
      </w:r>
      <w:r w:rsidR="00113F53"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визначено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завдання</w:t>
      </w:r>
      <w:proofErr w:type="spellEnd"/>
      <w:r w:rsidRPr="00387958">
        <w:rPr>
          <w:sz w:val="28"/>
          <w:szCs w:val="28"/>
        </w:rPr>
        <w:t xml:space="preserve"> та </w:t>
      </w:r>
      <w:proofErr w:type="spellStart"/>
      <w:r w:rsidRPr="00387958">
        <w:rPr>
          <w:sz w:val="28"/>
          <w:szCs w:val="28"/>
        </w:rPr>
        <w:t>обов’язки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медичних</w:t>
      </w:r>
      <w:proofErr w:type="spellEnd"/>
      <w:r w:rsidRPr="00387958">
        <w:rPr>
          <w:sz w:val="28"/>
          <w:szCs w:val="28"/>
        </w:rPr>
        <w:t xml:space="preserve"> сестер, </w:t>
      </w:r>
      <w:proofErr w:type="spellStart"/>
      <w:r w:rsidRPr="00387958">
        <w:rPr>
          <w:sz w:val="28"/>
          <w:szCs w:val="28"/>
        </w:rPr>
        <w:t>кухарів</w:t>
      </w:r>
      <w:proofErr w:type="spellEnd"/>
      <w:r w:rsidRPr="00387958">
        <w:rPr>
          <w:sz w:val="28"/>
          <w:szCs w:val="28"/>
        </w:rPr>
        <w:t xml:space="preserve">, </w:t>
      </w:r>
      <w:r w:rsidRPr="00387958">
        <w:rPr>
          <w:sz w:val="28"/>
          <w:szCs w:val="28"/>
          <w:lang w:val="uk-UA"/>
        </w:rPr>
        <w:t>комірника</w:t>
      </w:r>
      <w:r w:rsidRPr="00387958">
        <w:rPr>
          <w:sz w:val="28"/>
          <w:szCs w:val="28"/>
        </w:rPr>
        <w:t>.</w:t>
      </w:r>
      <w:r w:rsidR="00113F53"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Результати</w:t>
      </w:r>
      <w:proofErr w:type="spellEnd"/>
      <w:r w:rsidRPr="00387958">
        <w:rPr>
          <w:sz w:val="28"/>
          <w:szCs w:val="28"/>
        </w:rPr>
        <w:t xml:space="preserve"> контролю за </w:t>
      </w:r>
      <w:proofErr w:type="spellStart"/>
      <w:r w:rsidRPr="00387958">
        <w:rPr>
          <w:sz w:val="28"/>
          <w:szCs w:val="28"/>
        </w:rPr>
        <w:t>харчуванням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дітей</w:t>
      </w:r>
      <w:proofErr w:type="spellEnd"/>
      <w:r w:rsidRPr="00387958">
        <w:rPr>
          <w:sz w:val="28"/>
          <w:szCs w:val="28"/>
        </w:rPr>
        <w:t xml:space="preserve"> </w:t>
      </w:r>
      <w:r w:rsidR="00113F53" w:rsidRPr="00387958">
        <w:rPr>
          <w:sz w:val="28"/>
          <w:szCs w:val="28"/>
          <w:lang w:val="uk-UA"/>
        </w:rPr>
        <w:t>систематично</w:t>
      </w:r>
      <w:r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слухались</w:t>
      </w:r>
      <w:proofErr w:type="spellEnd"/>
      <w:r w:rsidRPr="00387958">
        <w:rPr>
          <w:sz w:val="28"/>
          <w:szCs w:val="28"/>
        </w:rPr>
        <w:t xml:space="preserve"> на </w:t>
      </w:r>
      <w:r w:rsidRPr="00387958">
        <w:rPr>
          <w:sz w:val="28"/>
          <w:szCs w:val="28"/>
          <w:lang w:val="uk-UA"/>
        </w:rPr>
        <w:t xml:space="preserve">виробничих нарадах та </w:t>
      </w:r>
      <w:proofErr w:type="spellStart"/>
      <w:r w:rsidRPr="00387958">
        <w:rPr>
          <w:sz w:val="28"/>
          <w:szCs w:val="28"/>
        </w:rPr>
        <w:t>нарадах</w:t>
      </w:r>
      <w:proofErr w:type="spellEnd"/>
      <w:r w:rsidRPr="00387958">
        <w:rPr>
          <w:sz w:val="28"/>
          <w:szCs w:val="28"/>
        </w:rPr>
        <w:t xml:space="preserve"> при</w:t>
      </w:r>
      <w:r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керівнику</w:t>
      </w:r>
      <w:proofErr w:type="spellEnd"/>
      <w:r w:rsidRPr="00387958">
        <w:rPr>
          <w:sz w:val="28"/>
          <w:szCs w:val="28"/>
        </w:rPr>
        <w:t xml:space="preserve"> та </w:t>
      </w:r>
      <w:proofErr w:type="spellStart"/>
      <w:r w:rsidRPr="00387958">
        <w:rPr>
          <w:sz w:val="28"/>
          <w:szCs w:val="28"/>
        </w:rPr>
        <w:t>узагальнені</w:t>
      </w:r>
      <w:proofErr w:type="spellEnd"/>
      <w:r w:rsidRPr="00387958">
        <w:rPr>
          <w:sz w:val="28"/>
          <w:szCs w:val="28"/>
        </w:rPr>
        <w:t xml:space="preserve"> в </w:t>
      </w:r>
      <w:proofErr w:type="spellStart"/>
      <w:r w:rsidRPr="00387958">
        <w:rPr>
          <w:sz w:val="28"/>
          <w:szCs w:val="28"/>
        </w:rPr>
        <w:t>наказі</w:t>
      </w:r>
      <w:proofErr w:type="spellEnd"/>
      <w:r w:rsidRPr="00387958">
        <w:rPr>
          <w:sz w:val="28"/>
          <w:szCs w:val="28"/>
        </w:rPr>
        <w:t xml:space="preserve"> </w:t>
      </w:r>
      <w:r w:rsidR="00C87E53" w:rsidRPr="00387958">
        <w:rPr>
          <w:sz w:val="28"/>
          <w:szCs w:val="28"/>
          <w:lang w:val="uk-UA"/>
        </w:rPr>
        <w:t xml:space="preserve">від </w:t>
      </w:r>
      <w:proofErr w:type="gramStart"/>
      <w:r w:rsidR="00685DAE">
        <w:rPr>
          <w:rFonts w:eastAsia="Calibri"/>
          <w:sz w:val="28"/>
          <w:szCs w:val="28"/>
          <w:lang w:val="uk-UA"/>
        </w:rPr>
        <w:t>12.01.2023</w:t>
      </w:r>
      <w:r w:rsidR="00C87E53" w:rsidRPr="00387958">
        <w:rPr>
          <w:rFonts w:eastAsia="Calibri"/>
          <w:sz w:val="28"/>
          <w:szCs w:val="28"/>
          <w:lang w:val="uk-UA"/>
        </w:rPr>
        <w:t xml:space="preserve">  </w:t>
      </w:r>
      <w:r w:rsidR="00F36155" w:rsidRPr="00387958">
        <w:rPr>
          <w:rFonts w:eastAsia="Calibri"/>
          <w:sz w:val="28"/>
          <w:szCs w:val="28"/>
          <w:lang w:val="uk-UA"/>
        </w:rPr>
        <w:t>№</w:t>
      </w:r>
      <w:proofErr w:type="gramEnd"/>
      <w:r w:rsidR="0059022B" w:rsidRPr="00387958">
        <w:rPr>
          <w:rFonts w:eastAsia="Calibri"/>
          <w:sz w:val="28"/>
          <w:szCs w:val="28"/>
          <w:lang w:val="uk-UA"/>
        </w:rPr>
        <w:t xml:space="preserve"> </w:t>
      </w:r>
      <w:r w:rsidR="00F36155" w:rsidRPr="00387958">
        <w:rPr>
          <w:rFonts w:eastAsia="Calibri"/>
          <w:sz w:val="28"/>
          <w:szCs w:val="28"/>
          <w:lang w:val="uk-UA"/>
        </w:rPr>
        <w:t>06</w:t>
      </w:r>
      <w:r w:rsidR="00C87E53" w:rsidRPr="00387958">
        <w:rPr>
          <w:sz w:val="28"/>
          <w:szCs w:val="28"/>
          <w:lang w:val="uk-UA"/>
        </w:rPr>
        <w:t xml:space="preserve"> «</w:t>
      </w:r>
      <w:r w:rsidR="00F36155" w:rsidRPr="00387958">
        <w:rPr>
          <w:rFonts w:eastAsia="Calibri"/>
          <w:sz w:val="28"/>
          <w:szCs w:val="28"/>
          <w:lang w:val="uk-UA"/>
        </w:rPr>
        <w:t>Про стан організації</w:t>
      </w:r>
      <w:r w:rsidR="00C87E53" w:rsidRPr="00387958">
        <w:rPr>
          <w:sz w:val="28"/>
          <w:szCs w:val="28"/>
          <w:lang w:val="uk-UA"/>
        </w:rPr>
        <w:t xml:space="preserve"> </w:t>
      </w:r>
      <w:r w:rsidR="00F36155" w:rsidRPr="00387958">
        <w:rPr>
          <w:rFonts w:eastAsia="Calibri"/>
          <w:sz w:val="28"/>
          <w:szCs w:val="28"/>
          <w:lang w:val="uk-UA"/>
        </w:rPr>
        <w:t>харчування дітей</w:t>
      </w:r>
      <w:r w:rsidR="00C87E53" w:rsidRPr="00387958">
        <w:rPr>
          <w:sz w:val="28"/>
          <w:szCs w:val="28"/>
          <w:lang w:val="uk-UA"/>
        </w:rPr>
        <w:t xml:space="preserve"> </w:t>
      </w:r>
      <w:r w:rsidR="00685DAE">
        <w:rPr>
          <w:rFonts w:eastAsia="Calibri"/>
          <w:sz w:val="28"/>
          <w:szCs w:val="28"/>
          <w:lang w:val="uk-UA"/>
        </w:rPr>
        <w:t>у 2023</w:t>
      </w:r>
      <w:r w:rsidR="00F36155" w:rsidRPr="00387958">
        <w:rPr>
          <w:rFonts w:eastAsia="Calibri"/>
          <w:sz w:val="28"/>
          <w:szCs w:val="28"/>
          <w:lang w:val="uk-UA"/>
        </w:rPr>
        <w:t xml:space="preserve"> році</w:t>
      </w:r>
      <w:r w:rsidR="00C87E53" w:rsidRPr="00387958">
        <w:rPr>
          <w:rFonts w:eastAsia="Calibri"/>
          <w:sz w:val="28"/>
          <w:szCs w:val="28"/>
          <w:lang w:val="uk-UA"/>
        </w:rPr>
        <w:t>».</w:t>
      </w:r>
    </w:p>
    <w:p w:rsidR="001E52D9" w:rsidRPr="00387958" w:rsidRDefault="00113F53" w:rsidP="00387958">
      <w:pPr>
        <w:ind w:firstLine="708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Очолила робочу групу по розробці та впровадженню СУБХП (НАССР).</w:t>
      </w:r>
    </w:p>
    <w:p w:rsidR="00C90910" w:rsidRPr="00387958" w:rsidRDefault="00C90910" w:rsidP="00387958">
      <w:pPr>
        <w:ind w:firstLine="708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Щомісяця </w:t>
      </w:r>
      <w:r w:rsidR="00113F53" w:rsidRPr="00387958">
        <w:rPr>
          <w:sz w:val="28"/>
          <w:szCs w:val="28"/>
          <w:lang w:val="uk-UA"/>
        </w:rPr>
        <w:t>с</w:t>
      </w:r>
      <w:r w:rsidRPr="00387958">
        <w:rPr>
          <w:sz w:val="28"/>
          <w:szCs w:val="28"/>
          <w:lang w:val="uk-UA"/>
        </w:rPr>
        <w:t>пільно з медичною сестрою щоденно тримаємо на контролі ціну меню-вимоги</w:t>
      </w:r>
      <w:r w:rsidRPr="00387958">
        <w:rPr>
          <w:color w:val="FF0000"/>
          <w:sz w:val="28"/>
          <w:szCs w:val="28"/>
          <w:lang w:val="uk-UA"/>
        </w:rPr>
        <w:t xml:space="preserve">. </w:t>
      </w:r>
    </w:p>
    <w:p w:rsidR="00C90910" w:rsidRPr="00387958" w:rsidRDefault="00C90910" w:rsidP="00387958">
      <w:pPr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 </w:t>
      </w:r>
      <w:r w:rsidR="006C3782" w:rsidRPr="00387958">
        <w:rPr>
          <w:sz w:val="28"/>
          <w:szCs w:val="28"/>
          <w:lang w:val="uk-UA"/>
        </w:rPr>
        <w:tab/>
      </w:r>
      <w:r w:rsidRPr="00387958">
        <w:rPr>
          <w:sz w:val="28"/>
          <w:szCs w:val="28"/>
          <w:lang w:val="uk-UA"/>
        </w:rPr>
        <w:t>На виконання ст.79 Закону України «Про освіту» , завдяки спільній</w:t>
      </w:r>
    </w:p>
    <w:p w:rsidR="00C90910" w:rsidRPr="00387958" w:rsidRDefault="00C90910" w:rsidP="00387958">
      <w:pPr>
        <w:jc w:val="both"/>
        <w:rPr>
          <w:sz w:val="28"/>
          <w:szCs w:val="28"/>
        </w:rPr>
      </w:pPr>
      <w:r w:rsidRPr="00387958">
        <w:rPr>
          <w:sz w:val="28"/>
          <w:szCs w:val="28"/>
          <w:lang w:val="uk-UA"/>
        </w:rPr>
        <w:t>злагодженій роботі адміністрації закладу, педагогічного коле</w:t>
      </w:r>
      <w:proofErr w:type="spellStart"/>
      <w:r w:rsidRPr="00387958">
        <w:rPr>
          <w:sz w:val="28"/>
          <w:szCs w:val="28"/>
        </w:rPr>
        <w:t>ктиву</w:t>
      </w:r>
      <w:proofErr w:type="spellEnd"/>
      <w:r w:rsidRPr="00387958">
        <w:rPr>
          <w:sz w:val="28"/>
          <w:szCs w:val="28"/>
        </w:rPr>
        <w:t xml:space="preserve"> та</w:t>
      </w:r>
    </w:p>
    <w:p w:rsidR="00C90910" w:rsidRPr="00387958" w:rsidRDefault="00C90910" w:rsidP="00387958">
      <w:pPr>
        <w:jc w:val="both"/>
        <w:rPr>
          <w:sz w:val="28"/>
          <w:szCs w:val="28"/>
        </w:rPr>
      </w:pPr>
      <w:proofErr w:type="spellStart"/>
      <w:r w:rsidRPr="00387958">
        <w:rPr>
          <w:sz w:val="28"/>
          <w:szCs w:val="28"/>
        </w:rPr>
        <w:t>батьківських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комітетів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цілеспрямовано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здійснюється</w:t>
      </w:r>
      <w:proofErr w:type="spellEnd"/>
      <w:r w:rsidRPr="00387958">
        <w:rPr>
          <w:sz w:val="28"/>
          <w:szCs w:val="28"/>
        </w:rPr>
        <w:t xml:space="preserve"> робота по </w:t>
      </w:r>
      <w:proofErr w:type="spellStart"/>
      <w:r w:rsidRPr="00387958">
        <w:rPr>
          <w:sz w:val="28"/>
          <w:szCs w:val="28"/>
        </w:rPr>
        <w:t>оновленню</w:t>
      </w:r>
      <w:proofErr w:type="spellEnd"/>
      <w:r w:rsidRPr="00387958">
        <w:rPr>
          <w:sz w:val="28"/>
          <w:szCs w:val="28"/>
        </w:rPr>
        <w:t xml:space="preserve"> та</w:t>
      </w:r>
    </w:p>
    <w:p w:rsidR="008136F2" w:rsidRPr="00387958" w:rsidRDefault="00C90910" w:rsidP="00387958">
      <w:pPr>
        <w:rPr>
          <w:sz w:val="28"/>
          <w:szCs w:val="28"/>
          <w:lang w:val="uk-UA"/>
        </w:rPr>
      </w:pPr>
      <w:proofErr w:type="spellStart"/>
      <w:r w:rsidRPr="00387958">
        <w:rPr>
          <w:sz w:val="28"/>
          <w:szCs w:val="28"/>
        </w:rPr>
        <w:t>зміцненню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матеріально</w:t>
      </w:r>
      <w:proofErr w:type="spellEnd"/>
      <w:r w:rsidRPr="00387958">
        <w:rPr>
          <w:sz w:val="28"/>
          <w:szCs w:val="28"/>
        </w:rPr>
        <w:t xml:space="preserve"> – </w:t>
      </w:r>
      <w:proofErr w:type="spellStart"/>
      <w:r w:rsidRPr="00387958">
        <w:rPr>
          <w:sz w:val="28"/>
          <w:szCs w:val="28"/>
        </w:rPr>
        <w:t>технічної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бази</w:t>
      </w:r>
      <w:proofErr w:type="spellEnd"/>
      <w:r w:rsidRPr="00387958">
        <w:rPr>
          <w:sz w:val="28"/>
          <w:szCs w:val="28"/>
        </w:rPr>
        <w:t xml:space="preserve"> закладу.</w:t>
      </w:r>
      <w:r w:rsidR="008136F2" w:rsidRPr="00387958">
        <w:rPr>
          <w:sz w:val="28"/>
          <w:szCs w:val="28"/>
          <w:lang w:val="uk-UA"/>
        </w:rPr>
        <w:t xml:space="preserve"> </w:t>
      </w:r>
    </w:p>
    <w:p w:rsidR="00C90910" w:rsidRPr="00387958" w:rsidRDefault="008136F2" w:rsidP="00387958">
      <w:pPr>
        <w:ind w:firstLine="708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Відповідно до кошторисної документації протягом минулого </w:t>
      </w:r>
      <w:r w:rsidR="00685DAE">
        <w:rPr>
          <w:sz w:val="28"/>
          <w:szCs w:val="28"/>
          <w:lang w:val="uk-UA"/>
        </w:rPr>
        <w:t>2022</w:t>
      </w:r>
      <w:r w:rsidR="009425AC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>ка</w:t>
      </w:r>
      <w:r w:rsidR="00685DAE">
        <w:rPr>
          <w:sz w:val="28"/>
          <w:szCs w:val="28"/>
          <w:lang w:val="uk-UA"/>
        </w:rPr>
        <w:t xml:space="preserve">лендарного року на утримання ЗДО </w:t>
      </w:r>
      <w:r w:rsidRPr="00387958">
        <w:rPr>
          <w:sz w:val="28"/>
          <w:szCs w:val="28"/>
          <w:lang w:val="uk-UA"/>
        </w:rPr>
        <w:t xml:space="preserve"> та фінансування захищених статей з </w:t>
      </w:r>
      <w:r w:rsidRPr="00387958">
        <w:rPr>
          <w:sz w:val="28"/>
          <w:szCs w:val="28"/>
          <w:lang w:val="uk-UA"/>
        </w:rPr>
        <w:lastRenderedPageBreak/>
        <w:t>місцевого</w:t>
      </w:r>
      <w:r w:rsidR="00685DAE">
        <w:rPr>
          <w:sz w:val="28"/>
          <w:szCs w:val="28"/>
          <w:lang w:val="uk-UA"/>
        </w:rPr>
        <w:t xml:space="preserve"> бюджету було виділено 107 479 86,00</w:t>
      </w:r>
      <w:r w:rsidR="006C3782" w:rsidRPr="00387958">
        <w:rPr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 xml:space="preserve"> грн. ( це </w:t>
      </w:r>
      <w:proofErr w:type="spellStart"/>
      <w:r w:rsidRPr="00387958">
        <w:rPr>
          <w:sz w:val="28"/>
          <w:szCs w:val="28"/>
          <w:lang w:val="uk-UA"/>
        </w:rPr>
        <w:t>заробітня</w:t>
      </w:r>
      <w:proofErr w:type="spellEnd"/>
      <w:r w:rsidRPr="00387958">
        <w:rPr>
          <w:sz w:val="28"/>
          <w:szCs w:val="28"/>
          <w:lang w:val="uk-UA"/>
        </w:rPr>
        <w:t xml:space="preserve"> плата, енергоносії, 40 % плата за харчування дітей, та 100% плата за харчува</w:t>
      </w:r>
      <w:r w:rsidR="00685DAE">
        <w:rPr>
          <w:sz w:val="28"/>
          <w:szCs w:val="28"/>
          <w:lang w:val="uk-UA"/>
        </w:rPr>
        <w:t>ння пільгових  категорій дітей).</w:t>
      </w:r>
    </w:p>
    <w:p w:rsidR="00C90910" w:rsidRPr="00387958" w:rsidRDefault="00AD7EEA" w:rsidP="00387958">
      <w:pPr>
        <w:ind w:firstLine="708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Протяго</w:t>
      </w:r>
      <w:r w:rsidR="00EA6F17">
        <w:rPr>
          <w:sz w:val="28"/>
          <w:szCs w:val="28"/>
          <w:lang w:val="uk-UA"/>
        </w:rPr>
        <w:t>м 2022-2023</w:t>
      </w:r>
      <w:r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  <w:lang w:val="uk-UA"/>
        </w:rPr>
        <w:t>н.р</w:t>
      </w:r>
      <w:proofErr w:type="spellEnd"/>
      <w:r w:rsidRPr="00387958">
        <w:rPr>
          <w:sz w:val="28"/>
          <w:szCs w:val="28"/>
          <w:lang w:val="uk-UA"/>
        </w:rPr>
        <w:t>.  МТБ попов</w:t>
      </w:r>
      <w:r w:rsidR="00D411A7" w:rsidRPr="00387958">
        <w:rPr>
          <w:sz w:val="28"/>
          <w:szCs w:val="28"/>
          <w:lang w:val="uk-UA"/>
        </w:rPr>
        <w:t xml:space="preserve">нено на загальну суму </w:t>
      </w:r>
      <w:r w:rsidR="008A0D67" w:rsidRPr="008A0D67">
        <w:rPr>
          <w:sz w:val="28"/>
          <w:szCs w:val="28"/>
          <w:lang w:val="uk-UA"/>
        </w:rPr>
        <w:t xml:space="preserve">461 620,83 </w:t>
      </w:r>
      <w:r w:rsidR="0009329F" w:rsidRPr="00387958">
        <w:rPr>
          <w:sz w:val="28"/>
          <w:szCs w:val="28"/>
          <w:lang w:val="uk-UA"/>
        </w:rPr>
        <w:t xml:space="preserve">грн. </w:t>
      </w:r>
      <w:proofErr w:type="spellStart"/>
      <w:r w:rsidR="00C90910" w:rsidRPr="00387958">
        <w:rPr>
          <w:sz w:val="28"/>
          <w:szCs w:val="28"/>
        </w:rPr>
        <w:t>Поступово</w:t>
      </w:r>
      <w:proofErr w:type="spellEnd"/>
      <w:r w:rsidR="00C90910" w:rsidRPr="00387958">
        <w:rPr>
          <w:sz w:val="28"/>
          <w:szCs w:val="28"/>
        </w:rPr>
        <w:t xml:space="preserve"> </w:t>
      </w:r>
      <w:proofErr w:type="spellStart"/>
      <w:r w:rsidR="00C90910" w:rsidRPr="00387958">
        <w:rPr>
          <w:sz w:val="28"/>
          <w:szCs w:val="28"/>
        </w:rPr>
        <w:t>вирішуються</w:t>
      </w:r>
      <w:proofErr w:type="spellEnd"/>
      <w:r w:rsidR="00C90910" w:rsidRPr="00387958">
        <w:rPr>
          <w:sz w:val="28"/>
          <w:szCs w:val="28"/>
        </w:rPr>
        <w:t xml:space="preserve"> </w:t>
      </w:r>
      <w:proofErr w:type="spellStart"/>
      <w:r w:rsidR="00C90910" w:rsidRPr="00387958">
        <w:rPr>
          <w:sz w:val="28"/>
          <w:szCs w:val="28"/>
        </w:rPr>
        <w:t>проблемні</w:t>
      </w:r>
      <w:proofErr w:type="spellEnd"/>
      <w:r w:rsidR="00C90910" w:rsidRPr="00387958">
        <w:rPr>
          <w:sz w:val="28"/>
          <w:szCs w:val="28"/>
        </w:rPr>
        <w:t xml:space="preserve"> </w:t>
      </w:r>
      <w:proofErr w:type="spellStart"/>
      <w:r w:rsidR="00C90910" w:rsidRPr="00387958">
        <w:rPr>
          <w:sz w:val="28"/>
          <w:szCs w:val="28"/>
        </w:rPr>
        <w:t>питання</w:t>
      </w:r>
      <w:proofErr w:type="spellEnd"/>
      <w:r w:rsidR="00C90910" w:rsidRPr="00387958">
        <w:rPr>
          <w:sz w:val="28"/>
          <w:szCs w:val="28"/>
        </w:rPr>
        <w:t xml:space="preserve"> </w:t>
      </w:r>
      <w:proofErr w:type="spellStart"/>
      <w:r w:rsidR="00C90910" w:rsidRPr="00387958">
        <w:rPr>
          <w:sz w:val="28"/>
          <w:szCs w:val="28"/>
        </w:rPr>
        <w:t>матеріально</w:t>
      </w:r>
      <w:proofErr w:type="spellEnd"/>
      <w:r w:rsidR="00C90910" w:rsidRPr="00387958">
        <w:rPr>
          <w:sz w:val="28"/>
          <w:szCs w:val="28"/>
        </w:rPr>
        <w:t xml:space="preserve">- </w:t>
      </w:r>
      <w:proofErr w:type="spellStart"/>
      <w:r w:rsidR="00C90910" w:rsidRPr="00387958">
        <w:rPr>
          <w:sz w:val="28"/>
          <w:szCs w:val="28"/>
        </w:rPr>
        <w:t>технічної</w:t>
      </w:r>
      <w:proofErr w:type="spellEnd"/>
      <w:r w:rsidR="00C90910" w:rsidRPr="00387958">
        <w:rPr>
          <w:sz w:val="28"/>
          <w:szCs w:val="28"/>
        </w:rPr>
        <w:t xml:space="preserve"> </w:t>
      </w:r>
      <w:proofErr w:type="spellStart"/>
      <w:r w:rsidR="00C90910" w:rsidRPr="00387958">
        <w:rPr>
          <w:sz w:val="28"/>
          <w:szCs w:val="28"/>
        </w:rPr>
        <w:t>бази</w:t>
      </w:r>
      <w:proofErr w:type="spellEnd"/>
      <w:r w:rsidR="002C3E50" w:rsidRPr="00387958">
        <w:rPr>
          <w:sz w:val="28"/>
          <w:szCs w:val="28"/>
          <w:lang w:val="uk-UA"/>
        </w:rPr>
        <w:t xml:space="preserve"> </w:t>
      </w:r>
      <w:r w:rsidR="00C90910" w:rsidRPr="00387958">
        <w:rPr>
          <w:sz w:val="28"/>
          <w:szCs w:val="28"/>
        </w:rPr>
        <w:t xml:space="preserve">закладу, </w:t>
      </w:r>
      <w:proofErr w:type="spellStart"/>
      <w:r w:rsidR="00C90910" w:rsidRPr="00387958">
        <w:rPr>
          <w:sz w:val="28"/>
          <w:szCs w:val="28"/>
        </w:rPr>
        <w:t>що</w:t>
      </w:r>
      <w:proofErr w:type="spellEnd"/>
      <w:r w:rsidR="00C90910" w:rsidRPr="00387958">
        <w:rPr>
          <w:sz w:val="28"/>
          <w:szCs w:val="28"/>
        </w:rPr>
        <w:t xml:space="preserve"> </w:t>
      </w:r>
      <w:proofErr w:type="spellStart"/>
      <w:r w:rsidR="00C90910" w:rsidRPr="00387958">
        <w:rPr>
          <w:sz w:val="28"/>
          <w:szCs w:val="28"/>
        </w:rPr>
        <w:t>гостро</w:t>
      </w:r>
      <w:proofErr w:type="spellEnd"/>
      <w:r w:rsidR="00C90910" w:rsidRPr="00387958">
        <w:rPr>
          <w:sz w:val="28"/>
          <w:szCs w:val="28"/>
        </w:rPr>
        <w:t xml:space="preserve"> стояли в </w:t>
      </w:r>
      <w:proofErr w:type="spellStart"/>
      <w:r w:rsidR="00C90910" w:rsidRPr="00387958">
        <w:rPr>
          <w:sz w:val="28"/>
          <w:szCs w:val="28"/>
        </w:rPr>
        <w:t>минулому</w:t>
      </w:r>
      <w:proofErr w:type="spellEnd"/>
      <w:r w:rsidR="00C90910" w:rsidRPr="00387958">
        <w:rPr>
          <w:sz w:val="28"/>
          <w:szCs w:val="28"/>
        </w:rPr>
        <w:t xml:space="preserve"> </w:t>
      </w:r>
      <w:proofErr w:type="spellStart"/>
      <w:r w:rsidR="00C90910" w:rsidRPr="00387958">
        <w:rPr>
          <w:sz w:val="28"/>
          <w:szCs w:val="28"/>
        </w:rPr>
        <w:t>навчальному</w:t>
      </w:r>
      <w:proofErr w:type="spellEnd"/>
      <w:r w:rsidR="00C90910" w:rsidRPr="00387958">
        <w:rPr>
          <w:sz w:val="28"/>
          <w:szCs w:val="28"/>
        </w:rPr>
        <w:t xml:space="preserve"> </w:t>
      </w:r>
      <w:proofErr w:type="spellStart"/>
      <w:r w:rsidR="00C90910" w:rsidRPr="00387958">
        <w:rPr>
          <w:sz w:val="28"/>
          <w:szCs w:val="28"/>
        </w:rPr>
        <w:t>році</w:t>
      </w:r>
      <w:proofErr w:type="spellEnd"/>
      <w:r w:rsidRPr="00387958">
        <w:rPr>
          <w:sz w:val="28"/>
          <w:szCs w:val="28"/>
          <w:lang w:val="uk-UA"/>
        </w:rPr>
        <w:t xml:space="preserve">, а саме </w:t>
      </w:r>
      <w:proofErr w:type="gramStart"/>
      <w:r w:rsidRPr="00387958">
        <w:rPr>
          <w:sz w:val="28"/>
          <w:szCs w:val="28"/>
          <w:lang w:val="uk-UA"/>
        </w:rPr>
        <w:t xml:space="preserve">здійснено </w:t>
      </w:r>
      <w:r w:rsidR="00C90910" w:rsidRPr="00387958">
        <w:rPr>
          <w:sz w:val="28"/>
          <w:szCs w:val="28"/>
        </w:rPr>
        <w:t>:</w:t>
      </w:r>
      <w:proofErr w:type="gramEnd"/>
    </w:p>
    <w:p w:rsidR="00EA6F17" w:rsidRPr="00455B29" w:rsidRDefault="00EA6F17" w:rsidP="00EA6F17">
      <w:pPr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59"/>
        <w:gridCol w:w="1276"/>
        <w:gridCol w:w="1275"/>
        <w:gridCol w:w="993"/>
        <w:gridCol w:w="1134"/>
      </w:tblGrid>
      <w:tr w:rsidR="00EA6F17" w:rsidRPr="00DA5766" w:rsidTr="00EA6F17">
        <w:trPr>
          <w:trHeight w:val="309"/>
        </w:trPr>
        <w:tc>
          <w:tcPr>
            <w:tcW w:w="2835" w:type="dxa"/>
            <w:vMerge w:val="restart"/>
            <w:shd w:val="clear" w:color="auto" w:fill="auto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bookmarkStart w:id="1" w:name="OLE_LINK1"/>
            <w:r w:rsidRPr="00EA6F17">
              <w:rPr>
                <w:lang w:val="uk-UA"/>
              </w:rPr>
              <w:t>Зміст заходів</w:t>
            </w:r>
            <w:bookmarkEnd w:id="1"/>
          </w:p>
        </w:tc>
        <w:tc>
          <w:tcPr>
            <w:tcW w:w="5103" w:type="dxa"/>
            <w:gridSpan w:val="4"/>
            <w:shd w:val="clear" w:color="auto" w:fill="auto"/>
          </w:tcPr>
          <w:p w:rsidR="00EA6F17" w:rsidRPr="00EA6F17" w:rsidRDefault="00EA6F17" w:rsidP="00EA6F17">
            <w:pPr>
              <w:jc w:val="center"/>
              <w:rPr>
                <w:lang w:val="uk-UA"/>
              </w:rPr>
            </w:pPr>
            <w:r w:rsidRPr="00EA6F17">
              <w:rPr>
                <w:lang w:val="uk-UA"/>
              </w:rPr>
              <w:t>Сума витрачених коштів і джерела фінансування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6F17" w:rsidRPr="00EA6F17" w:rsidRDefault="00EA6F17" w:rsidP="00EA6F17">
            <w:pPr>
              <w:spacing w:line="360" w:lineRule="auto"/>
              <w:jc w:val="both"/>
              <w:rPr>
                <w:lang w:val="uk-UA"/>
              </w:rPr>
            </w:pPr>
          </w:p>
          <w:p w:rsidR="00EA6F17" w:rsidRPr="00EA6F17" w:rsidRDefault="00EA6F17" w:rsidP="00EA6F17">
            <w:pPr>
              <w:spacing w:line="360" w:lineRule="auto"/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Всього</w:t>
            </w:r>
          </w:p>
        </w:tc>
      </w:tr>
      <w:tr w:rsidR="00EA6F17" w:rsidRPr="00DA5766" w:rsidTr="00EA6F17">
        <w:trPr>
          <w:trHeight w:val="334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6F17" w:rsidRPr="00EA6F17" w:rsidRDefault="00EA6F17" w:rsidP="00EA6F17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6F17" w:rsidRPr="00EA6F17" w:rsidRDefault="00EA6F17" w:rsidP="00EA6F17">
            <w:pPr>
              <w:ind w:left="-108"/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батьківські</w:t>
            </w:r>
          </w:p>
        </w:tc>
        <w:tc>
          <w:tcPr>
            <w:tcW w:w="1275" w:type="dxa"/>
            <w:shd w:val="clear" w:color="auto" w:fill="auto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Кошти працівник.</w:t>
            </w:r>
          </w:p>
        </w:tc>
        <w:tc>
          <w:tcPr>
            <w:tcW w:w="993" w:type="dxa"/>
            <w:shd w:val="clear" w:color="auto" w:fill="auto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proofErr w:type="spellStart"/>
            <w:r w:rsidRPr="00EA6F17">
              <w:rPr>
                <w:lang w:val="uk-UA"/>
              </w:rPr>
              <w:t>Спонсорсь</w:t>
            </w:r>
            <w:proofErr w:type="spellEnd"/>
            <w:r w:rsidRPr="00EA6F17">
              <w:rPr>
                <w:lang w:val="uk-UA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A6F17" w:rsidRPr="00EA6F17" w:rsidRDefault="00EA6F17" w:rsidP="00EA6F17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EA6F17" w:rsidRPr="00DA5766" w:rsidTr="00EA6F17">
        <w:trPr>
          <w:trHeight w:val="350"/>
        </w:trPr>
        <w:tc>
          <w:tcPr>
            <w:tcW w:w="2835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  <w:r w:rsidRPr="00EA6F17">
              <w:rPr>
                <w:b/>
                <w:lang w:val="uk-UA"/>
              </w:rPr>
              <w:t>Ремонт :</w:t>
            </w:r>
          </w:p>
        </w:tc>
        <w:tc>
          <w:tcPr>
            <w:tcW w:w="1559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</w:p>
        </w:tc>
        <w:tc>
          <w:tcPr>
            <w:tcW w:w="1275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327"/>
        </w:trPr>
        <w:tc>
          <w:tcPr>
            <w:tcW w:w="2835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vertAlign w:val="superscript"/>
                <w:lang w:val="uk-UA"/>
              </w:rPr>
            </w:pPr>
            <w:r w:rsidRPr="00EA6F17">
              <w:rPr>
                <w:lang w:val="uk-UA"/>
              </w:rPr>
              <w:t>Ремонт укриття</w:t>
            </w:r>
          </w:p>
        </w:tc>
        <w:tc>
          <w:tcPr>
            <w:tcW w:w="1559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  <w:r w:rsidRPr="00EA6F17">
              <w:rPr>
                <w:lang w:val="uk-UA"/>
              </w:rPr>
              <w:t>180 205,26</w:t>
            </w:r>
          </w:p>
        </w:tc>
        <w:tc>
          <w:tcPr>
            <w:tcW w:w="1276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</w:p>
        </w:tc>
        <w:tc>
          <w:tcPr>
            <w:tcW w:w="1275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243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  <w:r w:rsidRPr="00EA6F17">
              <w:rPr>
                <w:b/>
                <w:lang w:val="uk-UA"/>
              </w:rPr>
              <w:t>Всього 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:rsidR="00EA6F17" w:rsidRPr="00EA6F17" w:rsidRDefault="00EA6F17" w:rsidP="004A3CD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:rsidR="00EA6F17" w:rsidRPr="00EA6F17" w:rsidRDefault="00EA6F17" w:rsidP="004A3CD3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:rsidR="00EA6F17" w:rsidRPr="00EA6F17" w:rsidRDefault="00EA6F17" w:rsidP="004A3CD3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:rsidR="00EA6F17" w:rsidRPr="00EA6F17" w:rsidRDefault="00EA6F17" w:rsidP="004A3CD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:rsidR="00EA6F17" w:rsidRPr="00EA6F17" w:rsidRDefault="00EA6F17" w:rsidP="004A3CD3">
            <w:pPr>
              <w:rPr>
                <w:lang w:val="uk-UA"/>
              </w:rPr>
            </w:pPr>
          </w:p>
        </w:tc>
      </w:tr>
      <w:tr w:rsidR="00EA6F17" w:rsidRPr="00DA5766" w:rsidTr="00EA6F17">
        <w:trPr>
          <w:trHeight w:val="325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b/>
                <w:lang w:val="uk-UA"/>
              </w:rPr>
              <w:t>Придбання для ремонтних робіт: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164"/>
        </w:trPr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Вікна м/</w:t>
            </w:r>
            <w:proofErr w:type="spellStart"/>
            <w:r w:rsidRPr="00EA6F17">
              <w:rPr>
                <w:lang w:val="uk-UA"/>
              </w:rPr>
              <w:t>пл</w:t>
            </w:r>
            <w:proofErr w:type="spellEnd"/>
            <w:r w:rsidRPr="00EA6F17">
              <w:rPr>
                <w:lang w:val="uk-UA"/>
              </w:rPr>
              <w:t>. (13)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199 903,00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Охорона закладу</w:t>
            </w:r>
          </w:p>
        </w:tc>
        <w:tc>
          <w:tcPr>
            <w:tcW w:w="1559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900</w:t>
            </w:r>
          </w:p>
        </w:tc>
        <w:tc>
          <w:tcPr>
            <w:tcW w:w="993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color w:val="000000"/>
                <w:lang w:val="uk-UA"/>
              </w:rPr>
            </w:pPr>
            <w:r w:rsidRPr="00EA6F17">
              <w:rPr>
                <w:color w:val="000000"/>
                <w:lang w:val="uk-UA"/>
              </w:rPr>
              <w:t>600</w:t>
            </w:r>
          </w:p>
        </w:tc>
        <w:tc>
          <w:tcPr>
            <w:tcW w:w="1134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proofErr w:type="spellStart"/>
            <w:r w:rsidRPr="00EA6F17">
              <w:rPr>
                <w:lang w:val="uk-UA"/>
              </w:rPr>
              <w:t>Грунтовка</w:t>
            </w:r>
            <w:proofErr w:type="spellEnd"/>
            <w:r w:rsidRPr="00EA6F17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175, 00 </w:t>
            </w:r>
          </w:p>
        </w:tc>
        <w:tc>
          <w:tcPr>
            <w:tcW w:w="1276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Преса</w:t>
            </w:r>
          </w:p>
        </w:tc>
        <w:tc>
          <w:tcPr>
            <w:tcW w:w="1559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7 095, 36</w:t>
            </w:r>
          </w:p>
        </w:tc>
        <w:tc>
          <w:tcPr>
            <w:tcW w:w="993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Будівельний матеріал </w:t>
            </w:r>
          </w:p>
        </w:tc>
        <w:tc>
          <w:tcPr>
            <w:tcW w:w="1559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4 091,10</w:t>
            </w:r>
          </w:p>
        </w:tc>
        <w:tc>
          <w:tcPr>
            <w:tcW w:w="1276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1 658,00</w:t>
            </w:r>
          </w:p>
        </w:tc>
        <w:tc>
          <w:tcPr>
            <w:tcW w:w="1275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48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b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</w:tr>
      <w:tr w:rsidR="00EA6F17" w:rsidRPr="00DA5766" w:rsidTr="00EA6F17">
        <w:trPr>
          <w:trHeight w:val="116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a3"/>
              <w:ind w:left="0"/>
              <w:rPr>
                <w:b/>
              </w:rPr>
            </w:pPr>
            <w:proofErr w:type="spellStart"/>
            <w:r w:rsidRPr="00EA6F17">
              <w:rPr>
                <w:b/>
              </w:rPr>
              <w:t>Придбання</w:t>
            </w:r>
            <w:proofErr w:type="spellEnd"/>
            <w:r w:rsidRPr="00EA6F17">
              <w:rPr>
                <w:b/>
              </w:rPr>
              <w:t>…</w:t>
            </w:r>
            <w:proofErr w:type="spellStart"/>
            <w:r w:rsidRPr="00EA6F17">
              <w:rPr>
                <w:b/>
              </w:rPr>
              <w:t>тощо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116"/>
        </w:trPr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6E3BC"/>
          </w:tcPr>
          <w:p w:rsidR="00EA6F17" w:rsidRPr="00EE4051" w:rsidRDefault="00EA6F17" w:rsidP="00EA6F17">
            <w:pPr>
              <w:pStyle w:val="a3"/>
              <w:ind w:left="0"/>
            </w:pPr>
            <w:proofErr w:type="spellStart"/>
            <w:r w:rsidRPr="00EE4051">
              <w:t>Канцелярія</w:t>
            </w:r>
            <w:proofErr w:type="spellEnd"/>
            <w:r w:rsidRPr="00EE4051"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  <w:r w:rsidRPr="00EA6F17">
              <w:rPr>
                <w:b w:val="0"/>
                <w:sz w:val="24"/>
                <w:szCs w:val="24"/>
                <w:lang w:val="uk-UA"/>
              </w:rPr>
              <w:t>1 830, 70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1 136,70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116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9C01C8" w:rsidRDefault="00EA6F17" w:rsidP="00EA6F17">
            <w:pPr>
              <w:pStyle w:val="a3"/>
              <w:ind w:left="0"/>
            </w:pPr>
            <w:proofErr w:type="spellStart"/>
            <w:r>
              <w:t>Ліхтар</w:t>
            </w:r>
            <w:proofErr w:type="spellEnd"/>
            <w:r>
              <w:t xml:space="preserve"> </w:t>
            </w:r>
            <w:proofErr w:type="spellStart"/>
            <w:r>
              <w:t>акумуляторний</w:t>
            </w:r>
            <w:proofErr w:type="spellEnd"/>
            <w:r>
              <w:t xml:space="preserve"> ( для </w:t>
            </w:r>
            <w:proofErr w:type="spellStart"/>
            <w:r>
              <w:t>укриття</w:t>
            </w:r>
            <w:proofErr w:type="spellEnd"/>
            <w:r>
              <w:t>) 3шт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  <w:r w:rsidRPr="00EA6F17">
              <w:rPr>
                <w:b w:val="0"/>
                <w:sz w:val="24"/>
                <w:szCs w:val="24"/>
                <w:lang w:val="uk-UA"/>
              </w:rPr>
              <w:t>2 541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116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9C01C8" w:rsidRDefault="00EA6F17" w:rsidP="00EA6F17">
            <w:pPr>
              <w:pStyle w:val="a3"/>
              <w:ind w:left="0"/>
            </w:pPr>
            <w:proofErr w:type="spellStart"/>
            <w:r>
              <w:t>Біотуалет</w:t>
            </w:r>
            <w:proofErr w:type="spellEnd"/>
            <w:r>
              <w:t xml:space="preserve">  (для </w:t>
            </w:r>
            <w:proofErr w:type="spellStart"/>
            <w:r>
              <w:t>укриття</w:t>
            </w:r>
            <w:proofErr w:type="spellEnd"/>
            <w:r>
              <w:t xml:space="preserve">)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5 334</w:t>
            </w:r>
            <w:r w:rsidR="00685DAE">
              <w:rPr>
                <w:lang w:val="uk-UA"/>
              </w:rPr>
              <w:t>,</w:t>
            </w:r>
            <w:r w:rsidRPr="00EA6F17">
              <w:rPr>
                <w:lang w:val="uk-UA"/>
              </w:rPr>
              <w:t xml:space="preserve"> 41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-108"/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116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5906CA" w:rsidRDefault="00EA6F17" w:rsidP="00EA6F17">
            <w:pPr>
              <w:pStyle w:val="a3"/>
              <w:ind w:left="0"/>
            </w:pPr>
            <w:proofErr w:type="spellStart"/>
            <w:r>
              <w:t>Умивальник</w:t>
            </w:r>
            <w:proofErr w:type="spellEnd"/>
            <w:r>
              <w:t xml:space="preserve"> ( 20 л) 5 </w:t>
            </w:r>
            <w:proofErr w:type="spellStart"/>
            <w:r>
              <w:t>шт</w:t>
            </w:r>
            <w:proofErr w:type="spellEnd"/>
            <w:r>
              <w:t xml:space="preserve"> ( для </w:t>
            </w:r>
            <w:proofErr w:type="spellStart"/>
            <w:r>
              <w:t>укриття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  <w:r w:rsidRPr="00EA6F17">
              <w:rPr>
                <w:b w:val="0"/>
                <w:sz w:val="24"/>
                <w:szCs w:val="24"/>
                <w:lang w:val="uk-UA"/>
              </w:rPr>
              <w:t>1 500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116"/>
        </w:trPr>
        <w:tc>
          <w:tcPr>
            <w:tcW w:w="2835" w:type="dxa"/>
            <w:tcBorders>
              <w:top w:val="single" w:sz="2" w:space="0" w:color="auto"/>
            </w:tcBorders>
            <w:shd w:val="clear" w:color="auto" w:fill="D6E3BC"/>
          </w:tcPr>
          <w:p w:rsidR="00EA6F17" w:rsidRPr="005906CA" w:rsidRDefault="00EA6F17" w:rsidP="00EA6F17">
            <w:pPr>
              <w:pStyle w:val="a3"/>
              <w:ind w:left="0"/>
            </w:pPr>
            <w:r>
              <w:t xml:space="preserve">Раковина 5 </w:t>
            </w:r>
            <w:proofErr w:type="spellStart"/>
            <w:r>
              <w:t>шт</w:t>
            </w:r>
            <w:proofErr w:type="spellEnd"/>
            <w:r>
              <w:t xml:space="preserve"> ( для </w:t>
            </w:r>
            <w:proofErr w:type="spellStart"/>
            <w:r>
              <w:t>укриття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  <w:r w:rsidRPr="00EA6F17">
              <w:rPr>
                <w:b w:val="0"/>
                <w:sz w:val="24"/>
                <w:szCs w:val="24"/>
                <w:lang w:val="uk-UA"/>
              </w:rPr>
              <w:t>1 600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Рідина для </w:t>
            </w:r>
            <w:proofErr w:type="spellStart"/>
            <w:r w:rsidRPr="00EA6F17">
              <w:rPr>
                <w:lang w:val="uk-UA"/>
              </w:rPr>
              <w:t>біотуалетів</w:t>
            </w:r>
            <w:proofErr w:type="spellEnd"/>
            <w:r w:rsidRPr="00EA6F17">
              <w:rPr>
                <w:lang w:val="uk-UA"/>
              </w:rPr>
              <w:t xml:space="preserve"> ( для нижнього і верхнього бачка) ( 2л х 4 </w:t>
            </w:r>
            <w:proofErr w:type="spellStart"/>
            <w:r w:rsidRPr="00EA6F17">
              <w:rPr>
                <w:lang w:val="uk-UA"/>
              </w:rPr>
              <w:t>шт</w:t>
            </w:r>
            <w:proofErr w:type="spellEnd"/>
            <w:r w:rsidRPr="00EA6F17">
              <w:rPr>
                <w:lang w:val="uk-UA"/>
              </w:rPr>
              <w:t>) ( для укриття)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1 650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tabs>
                <w:tab w:val="left" w:pos="1095"/>
              </w:tabs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Медикаменти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2 328, 50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-108"/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  257,60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tabs>
                <w:tab w:val="left" w:pos="1095"/>
              </w:tabs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Хлорні таблетки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5600,00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-108"/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tabs>
                <w:tab w:val="left" w:pos="1095"/>
              </w:tabs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Лампи енергозберігаючі 30 </w:t>
            </w:r>
            <w:proofErr w:type="spellStart"/>
            <w:r w:rsidRPr="00EA6F17">
              <w:rPr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3 554,00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tabs>
                <w:tab w:val="left" w:pos="1095"/>
              </w:tabs>
              <w:jc w:val="both"/>
              <w:rPr>
                <w:b/>
                <w:lang w:val="uk-UA"/>
              </w:rPr>
            </w:pPr>
            <w:proofErr w:type="spellStart"/>
            <w:r w:rsidRPr="00EA6F17">
              <w:rPr>
                <w:lang w:val="uk-UA"/>
              </w:rPr>
              <w:t>Емність</w:t>
            </w:r>
            <w:proofErr w:type="spellEnd"/>
            <w:r w:rsidRPr="00EA6F17">
              <w:rPr>
                <w:lang w:val="uk-UA"/>
              </w:rPr>
              <w:t xml:space="preserve"> для води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  <w:proofErr w:type="spellStart"/>
            <w:r w:rsidRPr="00EA6F17">
              <w:rPr>
                <w:lang w:val="uk-UA"/>
              </w:rPr>
              <w:t>Роутер</w:t>
            </w:r>
            <w:proofErr w:type="spellEnd"/>
            <w:r w:rsidRPr="00EA6F17">
              <w:rPr>
                <w:lang w:val="uk-UA"/>
              </w:rPr>
              <w:t xml:space="preserve"> для укриття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900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Пожежний щит в укритті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9 684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  <w:r w:rsidRPr="00EA6F17">
              <w:rPr>
                <w:lang w:val="uk-UA"/>
              </w:rPr>
              <w:t>Інвентар (відра, лопати, граблі, мітла, щітки, совки)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2743, 00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328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  <w:r w:rsidRPr="00EA6F17">
              <w:rPr>
                <w:lang w:val="uk-UA"/>
              </w:rPr>
              <w:t>Обслуговування та перезарядка вогнегасників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839, 40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328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  <w:r w:rsidRPr="00EA6F17">
              <w:rPr>
                <w:lang w:val="uk-UA"/>
              </w:rPr>
              <w:lastRenderedPageBreak/>
              <w:t xml:space="preserve">Вимірювання опору ізоляції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1 584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328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Господарчі ( клей, замок, крани, пороги на лінолеум тощо)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2 194,30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rPr>
          <w:trHeight w:val="328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4A3CD3">
            <w:pPr>
              <w:rPr>
                <w:b/>
                <w:lang w:val="uk-UA"/>
              </w:rPr>
            </w:pPr>
            <w:r w:rsidRPr="00EA6F17">
              <w:rPr>
                <w:lang w:val="uk-UA"/>
              </w:rPr>
              <w:t xml:space="preserve">Миючі, дезінфікуючі засоби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18246,41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  <w:r w:rsidRPr="00EA6F17">
              <w:rPr>
                <w:lang w:val="uk-UA"/>
              </w:rPr>
              <w:t>5 712,68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a3"/>
              <w:ind w:left="0"/>
              <w:rPr>
                <w:b/>
              </w:rPr>
            </w:pPr>
            <w:proofErr w:type="spellStart"/>
            <w:r w:rsidRPr="00EA6F17">
              <w:rPr>
                <w:b/>
              </w:rPr>
              <w:t>Всього</w:t>
            </w:r>
            <w:proofErr w:type="spellEnd"/>
            <w:r w:rsidRPr="00EA6F17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a3"/>
              <w:ind w:left="0"/>
              <w:rPr>
                <w:b/>
              </w:rPr>
            </w:pPr>
            <w:proofErr w:type="spellStart"/>
            <w:r w:rsidRPr="00EA6F17">
              <w:rPr>
                <w:b/>
              </w:rPr>
              <w:t>Лабораторні</w:t>
            </w:r>
            <w:proofErr w:type="spellEnd"/>
            <w:r w:rsidRPr="00EA6F17">
              <w:rPr>
                <w:b/>
              </w:rPr>
              <w:t xml:space="preserve"> </w:t>
            </w:r>
            <w:proofErr w:type="spellStart"/>
            <w:r w:rsidRPr="00EA6F17">
              <w:rPr>
                <w:b/>
              </w:rPr>
              <w:t>дослідження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12" w:space="0" w:color="auto"/>
            </w:tcBorders>
            <w:shd w:val="clear" w:color="auto" w:fill="D6E3BC"/>
          </w:tcPr>
          <w:p w:rsidR="00EA6F17" w:rsidRPr="00696466" w:rsidRDefault="00EA6F17" w:rsidP="00EA6F17">
            <w:pPr>
              <w:pStyle w:val="a3"/>
              <w:ind w:left="0"/>
            </w:pPr>
            <w:proofErr w:type="spellStart"/>
            <w:r w:rsidRPr="00696466">
              <w:t>Рівня</w:t>
            </w:r>
            <w:proofErr w:type="spellEnd"/>
            <w:r w:rsidRPr="00696466">
              <w:t xml:space="preserve"> </w:t>
            </w:r>
            <w:proofErr w:type="spellStart"/>
            <w:r w:rsidRPr="00696466">
              <w:t>освітленості</w:t>
            </w:r>
            <w:proofErr w:type="spellEnd"/>
            <w:r w:rsidRPr="00696466">
              <w:t xml:space="preserve">, </w:t>
            </w:r>
            <w:proofErr w:type="spellStart"/>
            <w:r w:rsidRPr="00696466">
              <w:t>мікроклімат</w:t>
            </w:r>
            <w:proofErr w:type="spellEnd"/>
            <w:r w:rsidRPr="00696466"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  <w:r w:rsidRPr="00EA6F17">
              <w:rPr>
                <w:b w:val="0"/>
                <w:sz w:val="24"/>
                <w:szCs w:val="24"/>
                <w:lang w:val="uk-UA"/>
              </w:rPr>
              <w:t>288, 14 (укриття)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28"/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696466" w:rsidRDefault="00EA6F17" w:rsidP="00EA6F17">
            <w:pPr>
              <w:pStyle w:val="a3"/>
              <w:ind w:left="0"/>
            </w:pPr>
            <w:r w:rsidRPr="00696466">
              <w:t xml:space="preserve">Води </w:t>
            </w:r>
            <w:proofErr w:type="spellStart"/>
            <w:r w:rsidRPr="00696466">
              <w:t>питної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  <w:r w:rsidRPr="00EA6F17">
              <w:rPr>
                <w:b w:val="0"/>
                <w:sz w:val="24"/>
                <w:szCs w:val="24"/>
                <w:lang w:val="uk-UA"/>
              </w:rPr>
              <w:t>269, 34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-108"/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4" w:space="0" w:color="auto"/>
            </w:tcBorders>
            <w:shd w:val="clear" w:color="auto" w:fill="D6E3BC"/>
          </w:tcPr>
          <w:p w:rsidR="00EA6F17" w:rsidRPr="00696466" w:rsidRDefault="00EA6F17" w:rsidP="00EA6F17">
            <w:pPr>
              <w:pStyle w:val="a3"/>
              <w:ind w:left="0"/>
            </w:pPr>
            <w:proofErr w:type="spellStart"/>
            <w:r>
              <w:t>пісок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  <w:r w:rsidRPr="00EA6F17">
              <w:rPr>
                <w:b w:val="0"/>
                <w:sz w:val="24"/>
                <w:szCs w:val="24"/>
                <w:lang w:val="uk-UA"/>
              </w:rPr>
              <w:t>508, 93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-108"/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b/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a3"/>
              <w:ind w:left="0"/>
              <w:rPr>
                <w:color w:val="FF0000"/>
              </w:rPr>
            </w:pPr>
            <w:proofErr w:type="spellStart"/>
            <w:r w:rsidRPr="00EA6F17">
              <w:rPr>
                <w:b/>
              </w:rPr>
              <w:t>Всього</w:t>
            </w:r>
            <w:proofErr w:type="spellEnd"/>
            <w:r w:rsidRPr="00EA6F17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ind w:left="-108"/>
              <w:jc w:val="both"/>
              <w:rPr>
                <w:lang w:val="uk-UA"/>
              </w:rPr>
            </w:pPr>
            <w:r w:rsidRPr="00EA6F17">
              <w:rPr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6E3BC"/>
          </w:tcPr>
          <w:p w:rsidR="00EA6F17" w:rsidRPr="00EA6F17" w:rsidRDefault="00EA6F17" w:rsidP="00EA6F17">
            <w:pPr>
              <w:jc w:val="both"/>
              <w:rPr>
                <w:lang w:val="uk-UA"/>
              </w:rPr>
            </w:pPr>
          </w:p>
        </w:tc>
      </w:tr>
      <w:tr w:rsidR="00EA6F17" w:rsidRPr="00DA5766" w:rsidTr="00EA6F17"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BEFD4"/>
          </w:tcPr>
          <w:p w:rsidR="00EA6F17" w:rsidRPr="00EA6F17" w:rsidRDefault="00EA6F17" w:rsidP="00EA6F17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A6F17">
              <w:rPr>
                <w:b/>
                <w:i/>
                <w:sz w:val="28"/>
                <w:szCs w:val="28"/>
                <w:lang w:val="uk-UA"/>
              </w:rPr>
              <w:t>Загалом :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BEFD4"/>
          </w:tcPr>
          <w:p w:rsidR="00EA6F17" w:rsidRPr="00EA6F17" w:rsidRDefault="00685DAE" w:rsidP="00EA6F1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447 526,79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BEFD4"/>
          </w:tcPr>
          <w:p w:rsidR="00EA6F17" w:rsidRPr="008A0D67" w:rsidRDefault="00EA6F17" w:rsidP="00EA6F17">
            <w:pPr>
              <w:ind w:left="-108"/>
              <w:jc w:val="both"/>
              <w:rPr>
                <w:b/>
                <w:lang w:val="uk-UA"/>
              </w:rPr>
            </w:pPr>
            <w:r w:rsidRPr="008A0D67">
              <w:rPr>
                <w:b/>
                <w:lang w:val="uk-UA"/>
              </w:rPr>
              <w:t xml:space="preserve"> </w:t>
            </w:r>
            <w:r w:rsidR="008A0D67" w:rsidRPr="008A0D67">
              <w:rPr>
                <w:b/>
                <w:lang w:val="uk-UA"/>
              </w:rPr>
              <w:t>10 959,28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BEFD4"/>
          </w:tcPr>
          <w:p w:rsidR="00EA6F17" w:rsidRPr="008A0D67" w:rsidRDefault="00EA6F17" w:rsidP="00EA6F17">
            <w:pPr>
              <w:ind w:left="-108"/>
              <w:jc w:val="both"/>
              <w:rPr>
                <w:b/>
                <w:lang w:val="uk-UA"/>
              </w:rPr>
            </w:pPr>
            <w:r w:rsidRPr="008A0D67">
              <w:rPr>
                <w:b/>
                <w:lang w:val="uk-UA"/>
              </w:rPr>
              <w:t xml:space="preserve"> </w:t>
            </w:r>
            <w:r w:rsidR="008A0D67" w:rsidRPr="008A0D67">
              <w:rPr>
                <w:b/>
                <w:lang w:val="uk-UA"/>
              </w:rPr>
              <w:t>2 534,76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BEFD4"/>
          </w:tcPr>
          <w:p w:rsidR="00EA6F17" w:rsidRPr="008A0D67" w:rsidRDefault="008A0D67" w:rsidP="00EA6F17">
            <w:pPr>
              <w:jc w:val="both"/>
              <w:rPr>
                <w:b/>
                <w:lang w:val="uk-UA"/>
              </w:rPr>
            </w:pPr>
            <w:r w:rsidRPr="008A0D67">
              <w:rPr>
                <w:b/>
                <w:lang w:val="uk-UA"/>
              </w:rPr>
              <w:t>600, 00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BEFD4"/>
          </w:tcPr>
          <w:p w:rsidR="00EA6F17" w:rsidRPr="008A0D67" w:rsidRDefault="008A0D67" w:rsidP="00EA6F17">
            <w:pPr>
              <w:jc w:val="both"/>
              <w:rPr>
                <w:b/>
                <w:lang w:val="uk-UA"/>
              </w:rPr>
            </w:pPr>
            <w:r w:rsidRPr="008A0D67">
              <w:rPr>
                <w:b/>
                <w:lang w:val="uk-UA"/>
              </w:rPr>
              <w:t>461 620,83</w:t>
            </w:r>
          </w:p>
        </w:tc>
      </w:tr>
    </w:tbl>
    <w:p w:rsidR="009425AC" w:rsidRPr="008A0D67" w:rsidRDefault="00EA6F17" w:rsidP="008A0D6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D95F51" w:rsidRPr="00387958" w:rsidRDefault="008136F2" w:rsidP="00387958">
      <w:pPr>
        <w:ind w:firstLine="360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Звітування батьківського комітету про використані кошти </w:t>
      </w:r>
      <w:r w:rsidR="009425AC" w:rsidRPr="00387958">
        <w:rPr>
          <w:sz w:val="28"/>
          <w:szCs w:val="28"/>
          <w:lang w:val="uk-UA"/>
        </w:rPr>
        <w:t>( у зв</w:t>
      </w:r>
      <w:r w:rsidR="008A0D67">
        <w:rPr>
          <w:sz w:val="28"/>
          <w:szCs w:val="28"/>
          <w:lang w:val="uk-UA"/>
        </w:rPr>
        <w:t>’</w:t>
      </w:r>
      <w:r w:rsidR="009425AC" w:rsidRPr="00387958">
        <w:rPr>
          <w:sz w:val="28"/>
          <w:szCs w:val="28"/>
          <w:lang w:val="uk-UA"/>
        </w:rPr>
        <w:t xml:space="preserve">язку  з обмежувальними заходами) висвітлюється на сайті закладу та у </w:t>
      </w:r>
      <w:proofErr w:type="spellStart"/>
      <w:r w:rsidR="009425AC" w:rsidRPr="00387958">
        <w:rPr>
          <w:sz w:val="28"/>
          <w:szCs w:val="28"/>
          <w:lang w:val="uk-UA"/>
        </w:rPr>
        <w:t>вайбер</w:t>
      </w:r>
      <w:proofErr w:type="spellEnd"/>
      <w:r w:rsidR="009425AC" w:rsidRPr="00387958">
        <w:rPr>
          <w:sz w:val="28"/>
          <w:szCs w:val="28"/>
          <w:lang w:val="uk-UA"/>
        </w:rPr>
        <w:t xml:space="preserve"> –групах.</w:t>
      </w:r>
    </w:p>
    <w:p w:rsidR="00D302C5" w:rsidRPr="00387958" w:rsidRDefault="00D95F51" w:rsidP="00387958">
      <w:pPr>
        <w:ind w:firstLine="708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Протягом року адміністрацією закладу  проводився  особистий  прийом  громад</w:t>
      </w:r>
      <w:r w:rsidR="0061422E" w:rsidRPr="00387958">
        <w:rPr>
          <w:sz w:val="28"/>
          <w:szCs w:val="28"/>
          <w:lang w:val="uk-UA"/>
        </w:rPr>
        <w:t>я</w:t>
      </w:r>
      <w:r w:rsidR="008A0D67">
        <w:rPr>
          <w:sz w:val="28"/>
          <w:szCs w:val="28"/>
          <w:lang w:val="uk-UA"/>
        </w:rPr>
        <w:t>н, за 2023</w:t>
      </w:r>
      <w:r w:rsidR="0061422E" w:rsidRPr="00387958">
        <w:rPr>
          <w:sz w:val="28"/>
          <w:szCs w:val="28"/>
          <w:lang w:val="uk-UA"/>
        </w:rPr>
        <w:t xml:space="preserve">  рік </w:t>
      </w:r>
      <w:r w:rsidR="009425AC" w:rsidRPr="00387958">
        <w:rPr>
          <w:sz w:val="28"/>
          <w:szCs w:val="28"/>
          <w:lang w:val="uk-UA"/>
        </w:rPr>
        <w:t>не зафіксовано</w:t>
      </w:r>
      <w:r w:rsidRPr="00387958">
        <w:rPr>
          <w:sz w:val="28"/>
          <w:szCs w:val="28"/>
          <w:lang w:val="uk-UA"/>
        </w:rPr>
        <w:t xml:space="preserve"> </w:t>
      </w:r>
      <w:r w:rsidR="004F3436" w:rsidRPr="00387958">
        <w:rPr>
          <w:sz w:val="28"/>
          <w:szCs w:val="28"/>
          <w:lang w:val="uk-UA"/>
        </w:rPr>
        <w:t xml:space="preserve">звернень громадян. </w:t>
      </w:r>
    </w:p>
    <w:p w:rsidR="00CD65AA" w:rsidRPr="00387958" w:rsidRDefault="00CD65AA" w:rsidP="00387958">
      <w:pPr>
        <w:ind w:firstLine="708"/>
        <w:jc w:val="both"/>
        <w:rPr>
          <w:sz w:val="28"/>
          <w:szCs w:val="28"/>
        </w:rPr>
      </w:pPr>
      <w:r w:rsidRPr="00387958">
        <w:rPr>
          <w:sz w:val="28"/>
          <w:szCs w:val="28"/>
        </w:rPr>
        <w:t xml:space="preserve">З метою </w:t>
      </w:r>
      <w:proofErr w:type="spellStart"/>
      <w:r w:rsidRPr="00387958">
        <w:rPr>
          <w:sz w:val="28"/>
          <w:szCs w:val="28"/>
        </w:rPr>
        <w:t>забезпечення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якісного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функціонування</w:t>
      </w:r>
      <w:proofErr w:type="spellEnd"/>
      <w:r w:rsidRPr="00387958">
        <w:rPr>
          <w:sz w:val="28"/>
          <w:szCs w:val="28"/>
        </w:rPr>
        <w:t xml:space="preserve"> та </w:t>
      </w:r>
      <w:proofErr w:type="spellStart"/>
      <w:r w:rsidRPr="00387958">
        <w:rPr>
          <w:sz w:val="28"/>
          <w:szCs w:val="28"/>
        </w:rPr>
        <w:t>розвитку</w:t>
      </w:r>
      <w:proofErr w:type="spellEnd"/>
      <w:r w:rsidRPr="00387958">
        <w:rPr>
          <w:sz w:val="28"/>
          <w:szCs w:val="28"/>
        </w:rPr>
        <w:t xml:space="preserve"> закладу</w:t>
      </w:r>
    </w:p>
    <w:p w:rsidR="0009329F" w:rsidRPr="00387958" w:rsidRDefault="00CD65AA" w:rsidP="00387958">
      <w:pPr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</w:rPr>
        <w:t xml:space="preserve">систематично </w:t>
      </w:r>
      <w:proofErr w:type="spellStart"/>
      <w:r w:rsidRPr="00387958">
        <w:rPr>
          <w:sz w:val="28"/>
          <w:szCs w:val="28"/>
        </w:rPr>
        <w:t>контролюю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виконання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річного</w:t>
      </w:r>
      <w:proofErr w:type="spellEnd"/>
      <w:r w:rsidRPr="00387958">
        <w:rPr>
          <w:sz w:val="28"/>
          <w:szCs w:val="28"/>
        </w:rPr>
        <w:t xml:space="preserve"> плану. Станом на </w:t>
      </w:r>
      <w:proofErr w:type="spellStart"/>
      <w:r w:rsidRPr="00387958">
        <w:rPr>
          <w:sz w:val="28"/>
          <w:szCs w:val="28"/>
        </w:rPr>
        <w:t>червень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річний</w:t>
      </w:r>
      <w:proofErr w:type="spellEnd"/>
      <w:r w:rsidRPr="00387958">
        <w:rPr>
          <w:sz w:val="28"/>
          <w:szCs w:val="28"/>
        </w:rPr>
        <w:t xml:space="preserve"> </w:t>
      </w:r>
      <w:r w:rsidR="0009329F" w:rsidRPr="00387958">
        <w:rPr>
          <w:sz w:val="28"/>
          <w:szCs w:val="28"/>
          <w:lang w:val="uk-UA"/>
        </w:rPr>
        <w:t>у зв</w:t>
      </w:r>
      <w:r w:rsidR="008A0D67">
        <w:rPr>
          <w:sz w:val="28"/>
          <w:szCs w:val="28"/>
          <w:lang w:val="uk-UA"/>
        </w:rPr>
        <w:t>’</w:t>
      </w:r>
      <w:r w:rsidR="0009329F" w:rsidRPr="00387958">
        <w:rPr>
          <w:sz w:val="28"/>
          <w:szCs w:val="28"/>
          <w:lang w:val="uk-UA"/>
        </w:rPr>
        <w:t>язку з об</w:t>
      </w:r>
      <w:r w:rsidR="008A0D67">
        <w:rPr>
          <w:sz w:val="28"/>
          <w:szCs w:val="28"/>
          <w:lang w:val="uk-UA"/>
        </w:rPr>
        <w:t>’</w:t>
      </w:r>
      <w:r w:rsidR="0009329F" w:rsidRPr="00387958">
        <w:rPr>
          <w:sz w:val="28"/>
          <w:szCs w:val="28"/>
          <w:lang w:val="uk-UA"/>
        </w:rPr>
        <w:t>єктивними причинами</w:t>
      </w:r>
      <w:r w:rsidR="008A0D67">
        <w:rPr>
          <w:sz w:val="28"/>
          <w:szCs w:val="28"/>
          <w:lang w:val="uk-UA"/>
        </w:rPr>
        <w:t xml:space="preserve"> (</w:t>
      </w:r>
      <w:r w:rsidR="0009329F" w:rsidRPr="00387958">
        <w:rPr>
          <w:sz w:val="28"/>
          <w:szCs w:val="28"/>
          <w:lang w:val="uk-UA"/>
        </w:rPr>
        <w:t>воєнний стан</w:t>
      </w:r>
      <w:r w:rsidR="008A0D67">
        <w:rPr>
          <w:sz w:val="28"/>
          <w:szCs w:val="28"/>
          <w:lang w:val="uk-UA"/>
        </w:rPr>
        <w:t xml:space="preserve">, часте припинення роботи закладу на період масованих ракетних атак, </w:t>
      </w:r>
      <w:proofErr w:type="spellStart"/>
      <w:r w:rsidR="008A0D67">
        <w:rPr>
          <w:sz w:val="28"/>
          <w:szCs w:val="28"/>
          <w:lang w:val="uk-UA"/>
        </w:rPr>
        <w:t>блекауту</w:t>
      </w:r>
      <w:proofErr w:type="spellEnd"/>
      <w:r w:rsidR="0009329F" w:rsidRPr="00387958">
        <w:rPr>
          <w:sz w:val="28"/>
          <w:szCs w:val="28"/>
          <w:lang w:val="uk-UA"/>
        </w:rPr>
        <w:t xml:space="preserve">) </w:t>
      </w:r>
      <w:proofErr w:type="spellStart"/>
      <w:r w:rsidR="008A0D67">
        <w:rPr>
          <w:sz w:val="28"/>
          <w:szCs w:val="28"/>
        </w:rPr>
        <w:t>коректувався</w:t>
      </w:r>
      <w:proofErr w:type="spellEnd"/>
      <w:r w:rsidR="008A0D67">
        <w:rPr>
          <w:sz w:val="28"/>
          <w:szCs w:val="28"/>
        </w:rPr>
        <w:t xml:space="preserve"> </w:t>
      </w:r>
      <w:proofErr w:type="spellStart"/>
      <w:r w:rsidR="008A0D67">
        <w:rPr>
          <w:sz w:val="28"/>
          <w:szCs w:val="28"/>
        </w:rPr>
        <w:t>помісячно</w:t>
      </w:r>
      <w:proofErr w:type="spellEnd"/>
      <w:r w:rsidR="008A0D67">
        <w:rPr>
          <w:sz w:val="28"/>
          <w:szCs w:val="28"/>
        </w:rPr>
        <w:t xml:space="preserve"> та </w:t>
      </w:r>
      <w:proofErr w:type="spellStart"/>
      <w:r w:rsidR="008A0D67">
        <w:rPr>
          <w:sz w:val="28"/>
          <w:szCs w:val="28"/>
        </w:rPr>
        <w:t>виконаний</w:t>
      </w:r>
      <w:proofErr w:type="spellEnd"/>
      <w:r w:rsidR="004F3436" w:rsidRPr="00387958">
        <w:rPr>
          <w:sz w:val="28"/>
          <w:szCs w:val="28"/>
          <w:lang w:val="uk-UA"/>
        </w:rPr>
        <w:t xml:space="preserve"> в повному обсязі не в</w:t>
      </w:r>
      <w:r w:rsidR="008A0D67">
        <w:rPr>
          <w:sz w:val="28"/>
          <w:szCs w:val="28"/>
          <w:lang w:val="uk-UA"/>
        </w:rPr>
        <w:t>иконаний розділ співпраці з Первомайською гімназією №</w:t>
      </w:r>
      <w:proofErr w:type="gramStart"/>
      <w:r w:rsidR="008A0D67">
        <w:rPr>
          <w:sz w:val="28"/>
          <w:szCs w:val="28"/>
          <w:lang w:val="uk-UA"/>
        </w:rPr>
        <w:t xml:space="preserve">5 </w:t>
      </w:r>
      <w:r w:rsidR="004F3436" w:rsidRPr="00387958">
        <w:rPr>
          <w:sz w:val="28"/>
          <w:szCs w:val="28"/>
          <w:lang w:val="uk-UA"/>
        </w:rPr>
        <w:t xml:space="preserve"> та</w:t>
      </w:r>
      <w:proofErr w:type="gramEnd"/>
      <w:r w:rsidR="004F3436" w:rsidRPr="00387958">
        <w:rPr>
          <w:sz w:val="28"/>
          <w:szCs w:val="28"/>
          <w:lang w:val="uk-UA"/>
        </w:rPr>
        <w:t xml:space="preserve"> зі школою </w:t>
      </w:r>
      <w:proofErr w:type="spellStart"/>
      <w:r w:rsidR="004F3436" w:rsidRPr="00387958">
        <w:rPr>
          <w:sz w:val="28"/>
          <w:szCs w:val="28"/>
          <w:lang w:val="uk-UA"/>
        </w:rPr>
        <w:t>митецтв</w:t>
      </w:r>
      <w:proofErr w:type="spellEnd"/>
      <w:r w:rsidR="004F3436" w:rsidRPr="00387958">
        <w:rPr>
          <w:sz w:val="28"/>
          <w:szCs w:val="28"/>
          <w:lang w:val="uk-UA"/>
        </w:rPr>
        <w:t xml:space="preserve">, а саме </w:t>
      </w:r>
      <w:proofErr w:type="spellStart"/>
      <w:r w:rsidR="004F3436" w:rsidRPr="00387958">
        <w:rPr>
          <w:sz w:val="28"/>
          <w:szCs w:val="28"/>
          <w:lang w:val="uk-UA"/>
        </w:rPr>
        <w:t>офлайн</w:t>
      </w:r>
      <w:proofErr w:type="spellEnd"/>
      <w:r w:rsidR="004F3436" w:rsidRPr="00387958">
        <w:rPr>
          <w:sz w:val="28"/>
          <w:szCs w:val="28"/>
          <w:lang w:val="uk-UA"/>
        </w:rPr>
        <w:t xml:space="preserve"> відвідування вищезазначених закладів.  </w:t>
      </w:r>
    </w:p>
    <w:p w:rsidR="00CD65AA" w:rsidRPr="00387958" w:rsidRDefault="0009329F" w:rsidP="00387958">
      <w:pPr>
        <w:jc w:val="both"/>
        <w:rPr>
          <w:sz w:val="28"/>
          <w:szCs w:val="28"/>
        </w:rPr>
      </w:pPr>
      <w:r w:rsidRPr="00387958">
        <w:rPr>
          <w:sz w:val="28"/>
          <w:szCs w:val="28"/>
          <w:lang w:val="uk-UA"/>
        </w:rPr>
        <w:t>Протягом року я</w:t>
      </w:r>
      <w:r w:rsidR="0061422E" w:rsidRPr="00387958">
        <w:rPr>
          <w:sz w:val="28"/>
          <w:szCs w:val="28"/>
          <w:lang w:val="uk-UA"/>
        </w:rPr>
        <w:t xml:space="preserve"> к</w:t>
      </w:r>
      <w:proofErr w:type="spellStart"/>
      <w:r w:rsidR="00CD65AA" w:rsidRPr="00387958">
        <w:rPr>
          <w:sz w:val="28"/>
          <w:szCs w:val="28"/>
        </w:rPr>
        <w:t>ерувала</w:t>
      </w:r>
      <w:proofErr w:type="spellEnd"/>
      <w:r w:rsidR="00CD65AA" w:rsidRPr="00387958">
        <w:rPr>
          <w:sz w:val="28"/>
          <w:szCs w:val="28"/>
        </w:rPr>
        <w:t xml:space="preserve"> </w:t>
      </w:r>
      <w:proofErr w:type="spellStart"/>
      <w:r w:rsidR="00CD65AA" w:rsidRPr="00387958">
        <w:rPr>
          <w:sz w:val="28"/>
          <w:szCs w:val="28"/>
        </w:rPr>
        <w:t>роботою</w:t>
      </w:r>
      <w:proofErr w:type="spellEnd"/>
      <w:r w:rsidR="00CD65AA" w:rsidRPr="00387958">
        <w:rPr>
          <w:sz w:val="28"/>
          <w:szCs w:val="28"/>
        </w:rPr>
        <w:t xml:space="preserve"> </w:t>
      </w:r>
      <w:proofErr w:type="spellStart"/>
      <w:r w:rsidR="00CD65AA" w:rsidRPr="00387958">
        <w:rPr>
          <w:sz w:val="28"/>
          <w:szCs w:val="28"/>
        </w:rPr>
        <w:t>педагогічної</w:t>
      </w:r>
      <w:proofErr w:type="spellEnd"/>
      <w:r w:rsidR="00CD65AA" w:rsidRPr="00387958">
        <w:rPr>
          <w:sz w:val="28"/>
          <w:szCs w:val="28"/>
        </w:rPr>
        <w:t xml:space="preserve"> </w:t>
      </w:r>
      <w:r w:rsidR="0061422E" w:rsidRPr="00387958">
        <w:rPr>
          <w:sz w:val="28"/>
          <w:szCs w:val="28"/>
        </w:rPr>
        <w:t xml:space="preserve">ради. </w:t>
      </w:r>
      <w:r w:rsidR="0061422E" w:rsidRPr="00387958">
        <w:rPr>
          <w:sz w:val="28"/>
          <w:szCs w:val="28"/>
          <w:lang w:val="uk-UA"/>
        </w:rPr>
        <w:t xml:space="preserve">Мною </w:t>
      </w:r>
      <w:r w:rsidR="00CD65AA" w:rsidRPr="00387958">
        <w:rPr>
          <w:sz w:val="28"/>
          <w:szCs w:val="28"/>
        </w:rPr>
        <w:t>проведено</w:t>
      </w:r>
      <w:r w:rsidR="00CD65AA" w:rsidRPr="00387958">
        <w:rPr>
          <w:sz w:val="28"/>
          <w:szCs w:val="28"/>
          <w:lang w:val="uk-UA"/>
        </w:rPr>
        <w:t xml:space="preserve"> </w:t>
      </w:r>
      <w:r w:rsidR="008A0D67">
        <w:rPr>
          <w:sz w:val="28"/>
          <w:szCs w:val="28"/>
        </w:rPr>
        <w:t>5</w:t>
      </w:r>
      <w:r w:rsidR="00D302C5" w:rsidRPr="00387958">
        <w:rPr>
          <w:sz w:val="28"/>
          <w:szCs w:val="28"/>
        </w:rPr>
        <w:t xml:space="preserve"> </w:t>
      </w:r>
      <w:proofErr w:type="spellStart"/>
      <w:r w:rsidR="00D302C5" w:rsidRPr="00387958">
        <w:rPr>
          <w:sz w:val="28"/>
          <w:szCs w:val="28"/>
        </w:rPr>
        <w:t>засідання</w:t>
      </w:r>
      <w:proofErr w:type="spellEnd"/>
      <w:r w:rsidR="00D302C5" w:rsidRPr="00387958">
        <w:rPr>
          <w:sz w:val="28"/>
          <w:szCs w:val="28"/>
        </w:rPr>
        <w:t xml:space="preserve">, </w:t>
      </w:r>
      <w:proofErr w:type="spellStart"/>
      <w:r w:rsidR="00D302C5" w:rsidRPr="00387958">
        <w:rPr>
          <w:sz w:val="28"/>
          <w:szCs w:val="28"/>
        </w:rPr>
        <w:t>розглянуто</w:t>
      </w:r>
      <w:proofErr w:type="spellEnd"/>
      <w:r w:rsidR="00D302C5" w:rsidRPr="00387958">
        <w:rPr>
          <w:sz w:val="28"/>
          <w:szCs w:val="28"/>
        </w:rPr>
        <w:t xml:space="preserve"> </w:t>
      </w:r>
      <w:r w:rsidRPr="00387958">
        <w:rPr>
          <w:sz w:val="28"/>
          <w:szCs w:val="28"/>
          <w:lang w:val="uk-UA"/>
        </w:rPr>
        <w:t>розподіл педагогічного навантаження, затверджувалися локальні документи,</w:t>
      </w:r>
      <w:r w:rsidR="004F3436" w:rsidRPr="00387958">
        <w:rPr>
          <w:sz w:val="28"/>
          <w:szCs w:val="28"/>
        </w:rPr>
        <w:t xml:space="preserve"> </w:t>
      </w:r>
      <w:proofErr w:type="spellStart"/>
      <w:r w:rsidR="004F3436" w:rsidRPr="00387958">
        <w:rPr>
          <w:sz w:val="28"/>
          <w:szCs w:val="28"/>
        </w:rPr>
        <w:t>курси</w:t>
      </w:r>
      <w:proofErr w:type="spellEnd"/>
      <w:r w:rsidR="004F3436" w:rsidRPr="00387958">
        <w:rPr>
          <w:sz w:val="28"/>
          <w:szCs w:val="28"/>
        </w:rPr>
        <w:t xml:space="preserve"> </w:t>
      </w:r>
      <w:proofErr w:type="spellStart"/>
      <w:r w:rsidR="004F3436" w:rsidRPr="00387958">
        <w:rPr>
          <w:sz w:val="28"/>
          <w:szCs w:val="28"/>
        </w:rPr>
        <w:t>підвищення</w:t>
      </w:r>
      <w:proofErr w:type="spellEnd"/>
      <w:r w:rsidR="004F3436" w:rsidRPr="00387958">
        <w:rPr>
          <w:sz w:val="28"/>
          <w:szCs w:val="28"/>
        </w:rPr>
        <w:t xml:space="preserve"> </w:t>
      </w:r>
      <w:proofErr w:type="spellStart"/>
      <w:r w:rsidR="004F3436" w:rsidRPr="00387958">
        <w:rPr>
          <w:sz w:val="28"/>
          <w:szCs w:val="28"/>
        </w:rPr>
        <w:t>кваліфікації</w:t>
      </w:r>
      <w:proofErr w:type="spellEnd"/>
      <w:r w:rsidR="004F3436" w:rsidRPr="00387958">
        <w:rPr>
          <w:sz w:val="28"/>
          <w:szCs w:val="28"/>
        </w:rPr>
        <w:t xml:space="preserve"> </w:t>
      </w:r>
      <w:proofErr w:type="spellStart"/>
      <w:r w:rsidR="004F3436" w:rsidRPr="00387958">
        <w:rPr>
          <w:sz w:val="28"/>
          <w:szCs w:val="28"/>
        </w:rPr>
        <w:t>педагогів</w:t>
      </w:r>
      <w:proofErr w:type="spellEnd"/>
      <w:r w:rsidR="004F3436" w:rsidRPr="00387958">
        <w:rPr>
          <w:sz w:val="28"/>
          <w:szCs w:val="28"/>
        </w:rPr>
        <w:t xml:space="preserve">, </w:t>
      </w:r>
      <w:proofErr w:type="spellStart"/>
      <w:r w:rsidR="004F3436" w:rsidRPr="00387958">
        <w:rPr>
          <w:sz w:val="28"/>
          <w:szCs w:val="28"/>
        </w:rPr>
        <w:t>тощо</w:t>
      </w:r>
      <w:proofErr w:type="spellEnd"/>
      <w:r w:rsidR="004F3436" w:rsidRPr="00387958">
        <w:rPr>
          <w:sz w:val="28"/>
          <w:szCs w:val="28"/>
        </w:rPr>
        <w:t>.</w:t>
      </w:r>
    </w:p>
    <w:p w:rsidR="00CD65AA" w:rsidRPr="00595882" w:rsidRDefault="00CD65AA" w:rsidP="00387958">
      <w:pPr>
        <w:jc w:val="both"/>
        <w:rPr>
          <w:color w:val="FF0000"/>
          <w:sz w:val="28"/>
          <w:szCs w:val="28"/>
          <w:lang w:val="uk-UA"/>
        </w:rPr>
      </w:pPr>
      <w:r w:rsidRPr="00387958">
        <w:rPr>
          <w:sz w:val="28"/>
          <w:szCs w:val="28"/>
        </w:rPr>
        <w:t xml:space="preserve"> </w:t>
      </w:r>
      <w:r w:rsidR="00D302C5" w:rsidRPr="00387958">
        <w:rPr>
          <w:sz w:val="28"/>
          <w:szCs w:val="28"/>
          <w:lang w:val="uk-UA"/>
        </w:rPr>
        <w:tab/>
      </w:r>
      <w:r w:rsidRPr="00595882">
        <w:rPr>
          <w:bCs/>
          <w:iCs/>
          <w:sz w:val="28"/>
          <w:szCs w:val="28"/>
          <w:lang w:val="uk-UA"/>
        </w:rPr>
        <w:t xml:space="preserve">Протягом </w:t>
      </w:r>
      <w:r w:rsidR="00F4157C" w:rsidRPr="00595882">
        <w:rPr>
          <w:bCs/>
          <w:iCs/>
          <w:sz w:val="28"/>
          <w:szCs w:val="28"/>
          <w:lang w:val="uk-UA"/>
        </w:rPr>
        <w:t xml:space="preserve">навчального </w:t>
      </w:r>
      <w:r w:rsidRPr="00595882">
        <w:rPr>
          <w:bCs/>
          <w:iCs/>
          <w:sz w:val="28"/>
          <w:szCs w:val="28"/>
          <w:lang w:val="uk-UA"/>
        </w:rPr>
        <w:t xml:space="preserve">року мною видано  </w:t>
      </w:r>
      <w:r w:rsidR="00595882" w:rsidRPr="00595882">
        <w:rPr>
          <w:bCs/>
          <w:iCs/>
          <w:sz w:val="28"/>
          <w:szCs w:val="28"/>
          <w:lang w:val="uk-UA"/>
        </w:rPr>
        <w:t>237</w:t>
      </w:r>
      <w:r w:rsidR="00955EEB" w:rsidRPr="00595882">
        <w:rPr>
          <w:bCs/>
          <w:iCs/>
          <w:sz w:val="28"/>
          <w:szCs w:val="28"/>
          <w:lang w:val="uk-UA"/>
        </w:rPr>
        <w:t xml:space="preserve">  наказ</w:t>
      </w:r>
      <w:r w:rsidR="00595882" w:rsidRPr="00595882">
        <w:rPr>
          <w:bCs/>
          <w:iCs/>
          <w:sz w:val="28"/>
          <w:szCs w:val="28"/>
          <w:lang w:val="uk-UA"/>
        </w:rPr>
        <w:t>ів</w:t>
      </w:r>
      <w:r w:rsidR="00CD3D5E" w:rsidRPr="00595882">
        <w:rPr>
          <w:bCs/>
          <w:iCs/>
          <w:sz w:val="28"/>
          <w:szCs w:val="28"/>
          <w:lang w:val="uk-UA"/>
        </w:rPr>
        <w:t xml:space="preserve">, </w:t>
      </w:r>
      <w:r w:rsidR="00595882" w:rsidRPr="00595882">
        <w:rPr>
          <w:bCs/>
          <w:iCs/>
          <w:sz w:val="28"/>
          <w:szCs w:val="28"/>
          <w:lang w:val="uk-UA"/>
        </w:rPr>
        <w:t>з них 51 наказ з основної діяльності, 35</w:t>
      </w:r>
      <w:r w:rsidRPr="00595882">
        <w:rPr>
          <w:bCs/>
          <w:iCs/>
          <w:sz w:val="28"/>
          <w:szCs w:val="28"/>
          <w:lang w:val="uk-UA"/>
        </w:rPr>
        <w:t xml:space="preserve"> з адмініст</w:t>
      </w:r>
      <w:r w:rsidR="00CD3D5E" w:rsidRPr="00595882">
        <w:rPr>
          <w:bCs/>
          <w:iCs/>
          <w:sz w:val="28"/>
          <w:szCs w:val="28"/>
          <w:lang w:val="uk-UA"/>
        </w:rPr>
        <w:t>ративно-господарчої  діяльності</w:t>
      </w:r>
      <w:r w:rsidRPr="00595882">
        <w:rPr>
          <w:bCs/>
          <w:iCs/>
          <w:sz w:val="28"/>
          <w:szCs w:val="28"/>
          <w:lang w:val="uk-UA"/>
        </w:rPr>
        <w:t>,</w:t>
      </w:r>
      <w:r w:rsidR="00595882" w:rsidRPr="00595882">
        <w:rPr>
          <w:bCs/>
          <w:iCs/>
          <w:sz w:val="28"/>
          <w:szCs w:val="28"/>
          <w:lang w:val="uk-UA"/>
        </w:rPr>
        <w:t xml:space="preserve"> 141</w:t>
      </w:r>
      <w:r w:rsidRPr="00595882">
        <w:rPr>
          <w:bCs/>
          <w:iCs/>
          <w:sz w:val="28"/>
          <w:szCs w:val="28"/>
          <w:lang w:val="uk-UA"/>
        </w:rPr>
        <w:t xml:space="preserve"> кадр</w:t>
      </w:r>
      <w:r w:rsidR="00F4157C" w:rsidRPr="00595882">
        <w:rPr>
          <w:bCs/>
          <w:iCs/>
          <w:sz w:val="28"/>
          <w:szCs w:val="28"/>
          <w:lang w:val="uk-UA"/>
        </w:rPr>
        <w:t xml:space="preserve">ових тривалого зберігання та </w:t>
      </w:r>
      <w:r w:rsidRPr="00595882">
        <w:rPr>
          <w:bCs/>
          <w:iCs/>
          <w:sz w:val="28"/>
          <w:szCs w:val="28"/>
          <w:lang w:val="uk-UA"/>
        </w:rPr>
        <w:t xml:space="preserve">  к</w:t>
      </w:r>
      <w:r w:rsidR="00595882" w:rsidRPr="00595882">
        <w:rPr>
          <w:bCs/>
          <w:iCs/>
          <w:sz w:val="28"/>
          <w:szCs w:val="28"/>
          <w:lang w:val="uk-UA"/>
        </w:rPr>
        <w:t>адрових тимчасового зберігання, 10 – руху дітей.</w:t>
      </w:r>
      <w:r w:rsidR="00595882" w:rsidRPr="00595882">
        <w:rPr>
          <w:sz w:val="28"/>
          <w:szCs w:val="28"/>
          <w:lang w:val="uk-UA"/>
        </w:rPr>
        <w:t xml:space="preserve"> </w:t>
      </w:r>
      <w:proofErr w:type="spellStart"/>
      <w:r w:rsidR="00595882" w:rsidRPr="00595882">
        <w:rPr>
          <w:sz w:val="28"/>
          <w:szCs w:val="28"/>
        </w:rPr>
        <w:t>Близько</w:t>
      </w:r>
      <w:proofErr w:type="spellEnd"/>
      <w:r w:rsidR="00CD3D5E" w:rsidRPr="00595882">
        <w:rPr>
          <w:sz w:val="28"/>
          <w:szCs w:val="28"/>
        </w:rPr>
        <w:t xml:space="preserve"> </w:t>
      </w:r>
      <w:r w:rsidR="00595882" w:rsidRPr="00595882">
        <w:rPr>
          <w:sz w:val="28"/>
          <w:szCs w:val="28"/>
          <w:lang w:val="uk-UA"/>
        </w:rPr>
        <w:t>96</w:t>
      </w:r>
      <w:r w:rsidR="00F4157C" w:rsidRPr="00595882">
        <w:rPr>
          <w:sz w:val="28"/>
          <w:szCs w:val="28"/>
        </w:rPr>
        <w:t xml:space="preserve">% </w:t>
      </w:r>
      <w:proofErr w:type="spellStart"/>
      <w:r w:rsidR="00F4157C" w:rsidRPr="00595882">
        <w:rPr>
          <w:sz w:val="28"/>
          <w:szCs w:val="28"/>
        </w:rPr>
        <w:t>проє</w:t>
      </w:r>
      <w:r w:rsidRPr="00595882">
        <w:rPr>
          <w:sz w:val="28"/>
          <w:szCs w:val="28"/>
        </w:rPr>
        <w:t>ктів</w:t>
      </w:r>
      <w:proofErr w:type="spellEnd"/>
      <w:r w:rsidRPr="00595882">
        <w:rPr>
          <w:sz w:val="28"/>
          <w:szCs w:val="28"/>
        </w:rPr>
        <w:t xml:space="preserve"> </w:t>
      </w:r>
      <w:proofErr w:type="spellStart"/>
      <w:r w:rsidRPr="00595882">
        <w:rPr>
          <w:sz w:val="28"/>
          <w:szCs w:val="28"/>
        </w:rPr>
        <w:t>наказів</w:t>
      </w:r>
      <w:proofErr w:type="spellEnd"/>
      <w:r w:rsidRPr="00595882">
        <w:rPr>
          <w:sz w:val="28"/>
          <w:szCs w:val="28"/>
        </w:rPr>
        <w:t xml:space="preserve"> </w:t>
      </w:r>
      <w:proofErr w:type="spellStart"/>
      <w:r w:rsidRPr="00595882">
        <w:rPr>
          <w:sz w:val="28"/>
          <w:szCs w:val="28"/>
        </w:rPr>
        <w:t>готую</w:t>
      </w:r>
      <w:proofErr w:type="spellEnd"/>
      <w:r w:rsidRPr="00595882">
        <w:rPr>
          <w:sz w:val="28"/>
          <w:szCs w:val="28"/>
        </w:rPr>
        <w:t xml:space="preserve"> </w:t>
      </w:r>
      <w:proofErr w:type="spellStart"/>
      <w:r w:rsidRPr="00595882">
        <w:rPr>
          <w:sz w:val="28"/>
          <w:szCs w:val="28"/>
        </w:rPr>
        <w:t>особисто</w:t>
      </w:r>
      <w:proofErr w:type="spellEnd"/>
      <w:r w:rsidRPr="00595882">
        <w:rPr>
          <w:sz w:val="28"/>
          <w:szCs w:val="28"/>
        </w:rPr>
        <w:t>.</w:t>
      </w:r>
    </w:p>
    <w:p w:rsidR="009321D7" w:rsidRPr="00387958" w:rsidRDefault="00B52B2A" w:rsidP="00387958">
      <w:pPr>
        <w:ind w:firstLine="60"/>
        <w:jc w:val="both"/>
        <w:rPr>
          <w:sz w:val="28"/>
          <w:szCs w:val="28"/>
        </w:rPr>
      </w:pPr>
      <w:r w:rsidRPr="00387958">
        <w:rPr>
          <w:bCs/>
          <w:iCs/>
          <w:color w:val="FF0000"/>
          <w:sz w:val="28"/>
          <w:szCs w:val="28"/>
          <w:lang w:val="uk-UA"/>
        </w:rPr>
        <w:t xml:space="preserve">         </w:t>
      </w:r>
      <w:r w:rsidR="00CD65AA" w:rsidRPr="00387958">
        <w:rPr>
          <w:bCs/>
          <w:iCs/>
          <w:sz w:val="28"/>
          <w:szCs w:val="28"/>
          <w:lang w:val="uk-UA"/>
        </w:rPr>
        <w:t xml:space="preserve">Особлива увага приділяється питанням контролю за виконанням управлінських рішень, що дає свої позитивні результати. </w:t>
      </w:r>
    </w:p>
    <w:p w:rsidR="00050147" w:rsidRPr="00387958" w:rsidRDefault="009321D7" w:rsidP="00387958">
      <w:pPr>
        <w:ind w:left="60"/>
        <w:jc w:val="both"/>
        <w:rPr>
          <w:bCs/>
          <w:iCs/>
          <w:sz w:val="28"/>
          <w:szCs w:val="28"/>
          <w:lang w:val="uk-UA"/>
        </w:rPr>
      </w:pPr>
      <w:r w:rsidRPr="00387958">
        <w:rPr>
          <w:bCs/>
          <w:iCs/>
          <w:sz w:val="28"/>
          <w:szCs w:val="28"/>
          <w:lang w:val="uk-UA"/>
        </w:rPr>
        <w:tab/>
        <w:t>Упродовж навчального року здійснювала контроль за освітнім процесом та адміністративно-господарчою роботою</w:t>
      </w:r>
      <w:r w:rsidR="008A0D67">
        <w:rPr>
          <w:bCs/>
          <w:iCs/>
          <w:sz w:val="28"/>
          <w:szCs w:val="28"/>
          <w:lang w:val="uk-UA"/>
        </w:rPr>
        <w:t xml:space="preserve"> закладу. Так мною відвідано 2</w:t>
      </w:r>
      <w:r w:rsidR="0009329F" w:rsidRPr="00387958">
        <w:rPr>
          <w:bCs/>
          <w:iCs/>
          <w:sz w:val="28"/>
          <w:szCs w:val="28"/>
          <w:lang w:val="uk-UA"/>
        </w:rPr>
        <w:t>6</w:t>
      </w:r>
      <w:r w:rsidR="00CD3D5E" w:rsidRPr="00387958">
        <w:rPr>
          <w:bCs/>
          <w:iCs/>
          <w:sz w:val="28"/>
          <w:szCs w:val="28"/>
          <w:lang w:val="uk-UA"/>
        </w:rPr>
        <w:t xml:space="preserve">  занять</w:t>
      </w:r>
      <w:r w:rsidR="008A0D67">
        <w:rPr>
          <w:bCs/>
          <w:iCs/>
          <w:sz w:val="28"/>
          <w:szCs w:val="28"/>
          <w:lang w:val="uk-UA"/>
        </w:rPr>
        <w:t>,   режимних моментів – 11, 8</w:t>
      </w:r>
      <w:r w:rsidRPr="00387958">
        <w:rPr>
          <w:bCs/>
          <w:iCs/>
          <w:sz w:val="28"/>
          <w:szCs w:val="28"/>
          <w:lang w:val="uk-UA"/>
        </w:rPr>
        <w:t xml:space="preserve"> –вихованих за</w:t>
      </w:r>
      <w:r w:rsidR="00B52B2A" w:rsidRPr="00387958">
        <w:rPr>
          <w:bCs/>
          <w:iCs/>
          <w:sz w:val="28"/>
          <w:szCs w:val="28"/>
          <w:lang w:val="uk-UA"/>
        </w:rPr>
        <w:t>х</w:t>
      </w:r>
      <w:r w:rsidRPr="00387958">
        <w:rPr>
          <w:bCs/>
          <w:iCs/>
          <w:sz w:val="28"/>
          <w:szCs w:val="28"/>
          <w:lang w:val="uk-UA"/>
        </w:rPr>
        <w:t>од</w:t>
      </w:r>
      <w:r w:rsidR="008A0D67">
        <w:rPr>
          <w:bCs/>
          <w:iCs/>
          <w:sz w:val="28"/>
          <w:szCs w:val="28"/>
          <w:lang w:val="uk-UA"/>
        </w:rPr>
        <w:t>и, 48</w:t>
      </w:r>
      <w:r w:rsidRPr="00387958">
        <w:rPr>
          <w:bCs/>
          <w:iCs/>
          <w:sz w:val="28"/>
          <w:szCs w:val="28"/>
          <w:lang w:val="uk-UA"/>
        </w:rPr>
        <w:t xml:space="preserve"> разів вивчено питання адміністративно-господарчої діяльності. Записи за результатами відвіданих занять та режимних моментів фіксуються у журналі контролю.</w:t>
      </w:r>
      <w:r w:rsidRPr="00387958">
        <w:rPr>
          <w:bCs/>
          <w:iCs/>
          <w:color w:val="FF0000"/>
          <w:sz w:val="28"/>
          <w:szCs w:val="28"/>
          <w:lang w:val="uk-UA"/>
        </w:rPr>
        <w:t xml:space="preserve"> </w:t>
      </w:r>
      <w:r w:rsidR="0009329F" w:rsidRPr="00387958">
        <w:rPr>
          <w:bCs/>
          <w:iCs/>
          <w:sz w:val="28"/>
          <w:szCs w:val="28"/>
          <w:lang w:val="uk-UA"/>
        </w:rPr>
        <w:t>П</w:t>
      </w:r>
      <w:r w:rsidRPr="00387958">
        <w:rPr>
          <w:bCs/>
          <w:iCs/>
          <w:sz w:val="28"/>
          <w:szCs w:val="28"/>
          <w:lang w:val="uk-UA"/>
        </w:rPr>
        <w:t>итання за результатами оперативного контролю заслуховувалися на виробничих нарадах та нарадах при керівнику.</w:t>
      </w:r>
    </w:p>
    <w:p w:rsidR="00050147" w:rsidRPr="00387958" w:rsidRDefault="00050147" w:rsidP="00387958">
      <w:pPr>
        <w:ind w:left="60" w:firstLine="648"/>
        <w:jc w:val="both"/>
        <w:rPr>
          <w:bCs/>
          <w:iCs/>
          <w:sz w:val="28"/>
          <w:szCs w:val="28"/>
          <w:lang w:val="uk-UA"/>
        </w:rPr>
      </w:pPr>
      <w:r w:rsidRPr="00387958">
        <w:rPr>
          <w:bCs/>
          <w:iCs/>
          <w:sz w:val="28"/>
          <w:szCs w:val="28"/>
          <w:lang w:val="uk-UA"/>
        </w:rPr>
        <w:lastRenderedPageBreak/>
        <w:t xml:space="preserve">На виконання стратегічних цілей визначених у Програмі розвитку закладу ( затвердженої засіданням педагогічної ради протокол №1 від 02.09.2021), </w:t>
      </w:r>
      <w:r w:rsidR="008A0D67">
        <w:rPr>
          <w:bCs/>
          <w:iCs/>
          <w:sz w:val="28"/>
          <w:szCs w:val="28"/>
          <w:lang w:val="uk-UA"/>
        </w:rPr>
        <w:t>протягом 20222-2023</w:t>
      </w:r>
      <w:r w:rsidR="008C7858" w:rsidRPr="00387958">
        <w:rPr>
          <w:bCs/>
          <w:iCs/>
          <w:sz w:val="28"/>
          <w:szCs w:val="28"/>
          <w:lang w:val="uk-UA"/>
        </w:rPr>
        <w:t xml:space="preserve"> навчального року виконано:</w:t>
      </w:r>
    </w:p>
    <w:p w:rsidR="008C7858" w:rsidRPr="00387958" w:rsidRDefault="005E4E86" w:rsidP="00387958">
      <w:pPr>
        <w:ind w:left="60"/>
        <w:jc w:val="both"/>
        <w:rPr>
          <w:bCs/>
          <w:iCs/>
          <w:sz w:val="28"/>
          <w:szCs w:val="28"/>
          <w:lang w:val="uk-UA"/>
        </w:rPr>
      </w:pPr>
      <w:r w:rsidRPr="00387958">
        <w:rPr>
          <w:b/>
          <w:sz w:val="28"/>
          <w:szCs w:val="28"/>
          <w:lang w:val="uk-UA"/>
        </w:rPr>
        <w:t>СТРАТЕГІЧНА ЦІЛЬ 1.</w:t>
      </w:r>
      <w:r w:rsidRPr="00387958">
        <w:rPr>
          <w:sz w:val="28"/>
          <w:szCs w:val="28"/>
          <w:lang w:val="uk-UA"/>
        </w:rPr>
        <w:t xml:space="preserve"> </w:t>
      </w:r>
      <w:r w:rsidRPr="00387958">
        <w:rPr>
          <w:b/>
          <w:sz w:val="28"/>
          <w:szCs w:val="28"/>
          <w:lang w:val="uk-UA"/>
        </w:rPr>
        <w:t xml:space="preserve">Забезпечити  всебічну  підготовку учасників освітнього процесу до безпечної та ефективної взаємодії із сучасним   медіапростором, формування у них  </w:t>
      </w:r>
      <w:proofErr w:type="spellStart"/>
      <w:r w:rsidRPr="00387958">
        <w:rPr>
          <w:b/>
          <w:sz w:val="28"/>
          <w:szCs w:val="28"/>
          <w:lang w:val="uk-UA"/>
        </w:rPr>
        <w:t>медіакомпетентності</w:t>
      </w:r>
      <w:proofErr w:type="spellEnd"/>
      <w:r w:rsidRPr="00387958">
        <w:rPr>
          <w:sz w:val="28"/>
          <w:szCs w:val="28"/>
          <w:lang w:val="uk-UA"/>
        </w:rPr>
        <w:t xml:space="preserve"> </w:t>
      </w:r>
      <w:r w:rsidRPr="00387958">
        <w:rPr>
          <w:b/>
          <w:sz w:val="28"/>
          <w:szCs w:val="28"/>
          <w:lang w:val="uk-UA"/>
        </w:rPr>
        <w:t xml:space="preserve">засобами залучення до участі у Всеукраїнському експерименті «Стандартизація моделі масового впровадження наскрізної  </w:t>
      </w:r>
      <w:proofErr w:type="spellStart"/>
      <w:r w:rsidRPr="00387958">
        <w:rPr>
          <w:b/>
          <w:sz w:val="28"/>
          <w:szCs w:val="28"/>
          <w:lang w:val="uk-UA"/>
        </w:rPr>
        <w:t>медіаосвіти</w:t>
      </w:r>
      <w:proofErr w:type="spellEnd"/>
      <w:r w:rsidRPr="00387958">
        <w:rPr>
          <w:b/>
          <w:sz w:val="28"/>
          <w:szCs w:val="28"/>
          <w:lang w:val="uk-UA"/>
        </w:rPr>
        <w:t xml:space="preserve"> у вітчизняну педагогічну практику на 2017 – 2022 </w:t>
      </w:r>
      <w:proofErr w:type="spellStart"/>
      <w:r w:rsidRPr="00387958">
        <w:rPr>
          <w:b/>
          <w:sz w:val="28"/>
          <w:szCs w:val="28"/>
          <w:lang w:val="uk-UA"/>
        </w:rPr>
        <w:t>рр</w:t>
      </w:r>
      <w:proofErr w:type="spellEnd"/>
      <w:r w:rsidRPr="00387958">
        <w:rPr>
          <w:b/>
          <w:sz w:val="28"/>
          <w:szCs w:val="28"/>
          <w:lang w:val="uk-UA"/>
        </w:rPr>
        <w:t>.».</w:t>
      </w:r>
      <w:r w:rsidR="00595882">
        <w:rPr>
          <w:b/>
          <w:sz w:val="28"/>
          <w:szCs w:val="28"/>
          <w:lang w:val="uk-UA"/>
        </w:rPr>
        <w:t>Забезпечити розвиток навичок критичного мислення учасників освітнього процесу як базової якості особистості.</w:t>
      </w:r>
    </w:p>
    <w:p w:rsidR="00595882" w:rsidRDefault="00595882" w:rsidP="00595882">
      <w:pPr>
        <w:ind w:firstLine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 з попереднього 2021-2022 навчального року, після участі в експериментальній роботі, </w:t>
      </w:r>
      <w:r w:rsidR="005E4E86" w:rsidRPr="00387958">
        <w:rPr>
          <w:sz w:val="28"/>
          <w:szCs w:val="28"/>
          <w:lang w:val="uk-UA"/>
        </w:rPr>
        <w:t xml:space="preserve">створена цілісна система методичної роботи, спрямованої на вдосконалення професійних компетенцій педагогів, інноваційного стилю мислення і діяльності. </w:t>
      </w:r>
      <w:r w:rsidR="008C7858" w:rsidRPr="00387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рамка співпраці методичної служби з  Асоціацією </w:t>
      </w:r>
      <w:proofErr w:type="spellStart"/>
      <w:r>
        <w:rPr>
          <w:sz w:val="28"/>
          <w:szCs w:val="28"/>
          <w:lang w:val="uk-UA"/>
        </w:rPr>
        <w:t>медіапедагогів</w:t>
      </w:r>
      <w:proofErr w:type="spellEnd"/>
      <w:r>
        <w:rPr>
          <w:sz w:val="28"/>
          <w:szCs w:val="28"/>
          <w:lang w:val="uk-UA"/>
        </w:rPr>
        <w:t xml:space="preserve"> та психологів Миколаївської області, за рекомендаціями її керівника (викладача МОІППО Максима </w:t>
      </w:r>
      <w:proofErr w:type="spellStart"/>
      <w:r>
        <w:rPr>
          <w:sz w:val="28"/>
          <w:szCs w:val="28"/>
          <w:lang w:val="uk-UA"/>
        </w:rPr>
        <w:t>Запорожченка</w:t>
      </w:r>
      <w:proofErr w:type="spellEnd"/>
      <w:r>
        <w:rPr>
          <w:sz w:val="28"/>
          <w:szCs w:val="28"/>
          <w:lang w:val="uk-UA"/>
        </w:rPr>
        <w:t xml:space="preserve">), вихователь –методист КОЗАК Світлана успішно пройшла навчання у </w:t>
      </w:r>
      <w:proofErr w:type="spellStart"/>
      <w:r>
        <w:rPr>
          <w:sz w:val="28"/>
          <w:szCs w:val="28"/>
          <w:lang w:val="uk-UA"/>
        </w:rPr>
        <w:t>фактчекерки</w:t>
      </w:r>
      <w:proofErr w:type="spellEnd"/>
      <w:r>
        <w:rPr>
          <w:sz w:val="28"/>
          <w:szCs w:val="28"/>
          <w:lang w:val="uk-UA"/>
        </w:rPr>
        <w:t xml:space="preserve">, головної редакторки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“</w:t>
      </w:r>
      <w:proofErr w:type="spellStart"/>
      <w:r>
        <w:rPr>
          <w:sz w:val="28"/>
          <w:szCs w:val="28"/>
          <w:lang w:val="uk-UA"/>
        </w:rPr>
        <w:t>НотаЄнота</w:t>
      </w:r>
      <w:proofErr w:type="spellEnd"/>
      <w:r>
        <w:rPr>
          <w:sz w:val="28"/>
          <w:szCs w:val="28"/>
          <w:lang w:val="uk-UA"/>
        </w:rPr>
        <w:t xml:space="preserve">” та “По той бік путінської брехні”, викладачки НН Інституту журналістики КНУ ім. </w:t>
      </w:r>
      <w:proofErr w:type="spellStart"/>
      <w:r>
        <w:rPr>
          <w:sz w:val="28"/>
          <w:szCs w:val="28"/>
          <w:lang w:val="uk-UA"/>
        </w:rPr>
        <w:t>Т.Шевченка</w:t>
      </w:r>
      <w:proofErr w:type="spellEnd"/>
      <w:r>
        <w:rPr>
          <w:sz w:val="28"/>
          <w:szCs w:val="28"/>
          <w:lang w:val="uk-UA"/>
        </w:rPr>
        <w:t xml:space="preserve"> Альони Романюк.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реалізувався в рамках акселератора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з протидії дезінформації </w:t>
      </w:r>
      <w:proofErr w:type="spellStart"/>
      <w:r>
        <w:rPr>
          <w:sz w:val="28"/>
          <w:szCs w:val="28"/>
        </w:rPr>
        <w:t>Mediengeist</w:t>
      </w:r>
      <w:proofErr w:type="spellEnd"/>
      <w:r>
        <w:rPr>
          <w:sz w:val="28"/>
          <w:szCs w:val="28"/>
          <w:lang w:val="uk-UA"/>
        </w:rPr>
        <w:t xml:space="preserve">, що </w:t>
      </w:r>
      <w:proofErr w:type="spellStart"/>
      <w:r>
        <w:rPr>
          <w:sz w:val="28"/>
          <w:szCs w:val="28"/>
          <w:lang w:val="uk-UA"/>
        </w:rPr>
        <w:t>імплементується</w:t>
      </w:r>
      <w:proofErr w:type="spellEnd"/>
      <w:r>
        <w:rPr>
          <w:sz w:val="28"/>
          <w:szCs w:val="28"/>
          <w:lang w:val="uk-UA"/>
        </w:rPr>
        <w:t xml:space="preserve"> у партнерстві </w:t>
      </w:r>
      <w:proofErr w:type="spellStart"/>
      <w:r>
        <w:rPr>
          <w:sz w:val="28"/>
          <w:szCs w:val="28"/>
        </w:rPr>
        <w:t>Goethe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Institut</w:t>
      </w:r>
      <w:proofErr w:type="spellEnd"/>
      <w:r>
        <w:rPr>
          <w:sz w:val="28"/>
          <w:szCs w:val="28"/>
          <w:lang w:val="uk-UA"/>
        </w:rPr>
        <w:t xml:space="preserve"> в Україні з науково-популярним медіа Куншт. Педагог провела цікаві </w:t>
      </w:r>
      <w:proofErr w:type="spellStart"/>
      <w:r>
        <w:rPr>
          <w:sz w:val="28"/>
          <w:szCs w:val="28"/>
          <w:lang w:val="uk-UA"/>
        </w:rPr>
        <w:t>антифейкові</w:t>
      </w:r>
      <w:proofErr w:type="spellEnd"/>
      <w:r>
        <w:rPr>
          <w:sz w:val="28"/>
          <w:szCs w:val="28"/>
          <w:lang w:val="uk-UA"/>
        </w:rPr>
        <w:t xml:space="preserve"> інтелектуальні ігри з педагогічним колективом закладу та зацікавленими педагогами-дошкільниками міста з тем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НотаЄнота</w:t>
      </w:r>
      <w:proofErr w:type="spellEnd"/>
      <w:r>
        <w:rPr>
          <w:sz w:val="28"/>
          <w:szCs w:val="28"/>
          <w:lang w:val="uk-UA"/>
        </w:rPr>
        <w:t xml:space="preserve">” та «Чорнобиль. Радіація». Учасники отримали нагоду </w:t>
      </w:r>
      <w:proofErr w:type="spellStart"/>
      <w:r>
        <w:rPr>
          <w:sz w:val="28"/>
          <w:szCs w:val="28"/>
          <w:lang w:val="uk-UA"/>
        </w:rPr>
        <w:t>повправлятися</w:t>
      </w:r>
      <w:proofErr w:type="spellEnd"/>
      <w:r>
        <w:rPr>
          <w:sz w:val="28"/>
          <w:szCs w:val="28"/>
          <w:lang w:val="uk-UA"/>
        </w:rPr>
        <w:t xml:space="preserve"> в розвитку критичного мислення, побачити, як працюють </w:t>
      </w:r>
      <w:proofErr w:type="spellStart"/>
      <w:r>
        <w:rPr>
          <w:sz w:val="28"/>
          <w:szCs w:val="28"/>
          <w:lang w:val="uk-UA"/>
        </w:rPr>
        <w:t>фейки</w:t>
      </w:r>
      <w:proofErr w:type="spellEnd"/>
      <w:r>
        <w:rPr>
          <w:sz w:val="28"/>
          <w:szCs w:val="28"/>
          <w:lang w:val="uk-UA"/>
        </w:rPr>
        <w:t xml:space="preserve"> та дезінформація на основі реальних кейсів, навчитися визначати ворожі впливи та протистояти маніпуляціям.</w:t>
      </w:r>
      <w:r w:rsidR="009A024A">
        <w:rPr>
          <w:sz w:val="28"/>
          <w:szCs w:val="28"/>
          <w:lang w:val="uk-UA"/>
        </w:rPr>
        <w:t xml:space="preserve"> Однак </w:t>
      </w:r>
      <w:r w:rsidR="009A024A" w:rsidRPr="00387958">
        <w:rPr>
          <w:sz w:val="28"/>
          <w:szCs w:val="28"/>
          <w:lang w:val="uk-UA"/>
        </w:rPr>
        <w:t xml:space="preserve">враховуючи </w:t>
      </w:r>
      <w:proofErr w:type="spellStart"/>
      <w:r w:rsidR="009A024A" w:rsidRPr="00387958">
        <w:rPr>
          <w:sz w:val="28"/>
          <w:szCs w:val="28"/>
          <w:lang w:val="uk-UA"/>
        </w:rPr>
        <w:t>обєктивні</w:t>
      </w:r>
      <w:proofErr w:type="spellEnd"/>
      <w:r w:rsidR="009A024A" w:rsidRPr="00387958">
        <w:rPr>
          <w:sz w:val="28"/>
          <w:szCs w:val="28"/>
          <w:lang w:val="uk-UA"/>
        </w:rPr>
        <w:t xml:space="preserve"> причини, </w:t>
      </w:r>
      <w:r w:rsidR="009A024A">
        <w:rPr>
          <w:sz w:val="28"/>
          <w:szCs w:val="28"/>
          <w:lang w:val="uk-UA"/>
        </w:rPr>
        <w:t xml:space="preserve">не вдалося реалізувати п.1.1.1діагностика розвитку навичок критичного мислення педагогів та батьків, п.1.1.2 діяльність </w:t>
      </w:r>
      <w:proofErr w:type="spellStart"/>
      <w:r w:rsidR="009A024A">
        <w:rPr>
          <w:sz w:val="28"/>
          <w:szCs w:val="28"/>
          <w:lang w:val="uk-UA"/>
        </w:rPr>
        <w:t>медіавсеобучу</w:t>
      </w:r>
      <w:proofErr w:type="spellEnd"/>
      <w:r w:rsidR="009A024A">
        <w:rPr>
          <w:sz w:val="28"/>
          <w:szCs w:val="28"/>
          <w:lang w:val="uk-UA"/>
        </w:rPr>
        <w:t xml:space="preserve"> «</w:t>
      </w:r>
      <w:proofErr w:type="spellStart"/>
      <w:r w:rsidR="009A024A">
        <w:rPr>
          <w:sz w:val="28"/>
          <w:szCs w:val="28"/>
          <w:lang w:val="uk-UA"/>
        </w:rPr>
        <w:t>МедіаТОР</w:t>
      </w:r>
      <w:proofErr w:type="spellEnd"/>
      <w:r w:rsidR="009A024A">
        <w:rPr>
          <w:sz w:val="28"/>
          <w:szCs w:val="28"/>
          <w:lang w:val="uk-UA"/>
        </w:rPr>
        <w:t xml:space="preserve">», 1.2.3. колективні перегляди, 1.2.4. організація включення </w:t>
      </w:r>
      <w:proofErr w:type="spellStart"/>
      <w:r w:rsidR="009A024A">
        <w:rPr>
          <w:sz w:val="28"/>
          <w:szCs w:val="28"/>
          <w:lang w:val="uk-UA"/>
        </w:rPr>
        <w:t>сімї</w:t>
      </w:r>
      <w:proofErr w:type="spellEnd"/>
      <w:r w:rsidR="009A024A">
        <w:rPr>
          <w:sz w:val="28"/>
          <w:szCs w:val="28"/>
          <w:lang w:val="uk-UA"/>
        </w:rPr>
        <w:t xml:space="preserve"> в освітній процес.</w:t>
      </w:r>
    </w:p>
    <w:p w:rsidR="00D71AF2" w:rsidRPr="00387958" w:rsidRDefault="009A024A" w:rsidP="009A024A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Операційні цілі виконані на 83</w:t>
      </w:r>
      <w:r w:rsidR="00D71AF2" w:rsidRPr="00387958">
        <w:rPr>
          <w:sz w:val="28"/>
          <w:szCs w:val="28"/>
          <w:lang w:val="uk-UA"/>
        </w:rPr>
        <w:t>%</w:t>
      </w:r>
    </w:p>
    <w:p w:rsidR="00174168" w:rsidRPr="00387958" w:rsidRDefault="00174168" w:rsidP="00387958">
      <w:pPr>
        <w:ind w:firstLine="357"/>
        <w:contextualSpacing/>
        <w:jc w:val="both"/>
        <w:rPr>
          <w:b/>
          <w:sz w:val="28"/>
          <w:szCs w:val="28"/>
          <w:lang w:val="uk-UA"/>
        </w:rPr>
      </w:pPr>
      <w:r w:rsidRPr="00387958">
        <w:rPr>
          <w:b/>
          <w:sz w:val="28"/>
          <w:szCs w:val="28"/>
          <w:lang w:val="uk-UA"/>
        </w:rPr>
        <w:t>СТРАТЕГІЧНА ЦІЛЬ 2.   Підвищити освітній рівень батьків дітей з вадами зору та з ООП щодо корекційно-відновлювальної роботи на засадах педагогіки партнерства.</w:t>
      </w:r>
    </w:p>
    <w:p w:rsidR="00D9744E" w:rsidRPr="00387958" w:rsidRDefault="009A024A" w:rsidP="009A024A">
      <w:pPr>
        <w:ind w:firstLine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Дана стратегічна ціль не виконувалася із за відсутності дітей з ООП.</w:t>
      </w:r>
    </w:p>
    <w:p w:rsidR="00D71AF2" w:rsidRPr="00387958" w:rsidRDefault="00D9744E" w:rsidP="00387958">
      <w:pPr>
        <w:ind w:firstLine="357"/>
        <w:contextualSpacing/>
        <w:jc w:val="both"/>
        <w:rPr>
          <w:sz w:val="28"/>
          <w:szCs w:val="28"/>
          <w:lang w:val="uk-UA"/>
        </w:rPr>
      </w:pPr>
      <w:r w:rsidRPr="00387958">
        <w:rPr>
          <w:b/>
          <w:sz w:val="28"/>
          <w:szCs w:val="28"/>
          <w:lang w:val="uk-UA"/>
        </w:rPr>
        <w:t>СТРАТЕГІЧНА ЦІЛЬ 3.</w:t>
      </w:r>
      <w:r w:rsidRPr="00387958">
        <w:rPr>
          <w:sz w:val="28"/>
          <w:szCs w:val="28"/>
          <w:lang w:val="uk-UA"/>
        </w:rPr>
        <w:t xml:space="preserve"> </w:t>
      </w:r>
      <w:r w:rsidRPr="00387958">
        <w:rPr>
          <w:b/>
          <w:sz w:val="28"/>
          <w:szCs w:val="28"/>
          <w:lang w:val="uk-UA"/>
        </w:rPr>
        <w:t>Використовуючи фінансову підтримку державної субвенції, місцевого бюджету та додаткових джерел фінансування створити сучасний наскрізний корекційно-розвивальний простір</w:t>
      </w:r>
      <w:r w:rsidR="00D71AF2" w:rsidRPr="00387958">
        <w:rPr>
          <w:sz w:val="28"/>
          <w:szCs w:val="28"/>
          <w:lang w:val="uk-UA"/>
        </w:rPr>
        <w:t xml:space="preserve"> </w:t>
      </w:r>
    </w:p>
    <w:p w:rsidR="008C7858" w:rsidRPr="00387958" w:rsidRDefault="00D9744E" w:rsidP="004B6B94">
      <w:pPr>
        <w:rPr>
          <w:bCs/>
          <w:iCs/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Складений бюджетний запит на ім’я начальника управління освіти від </w:t>
      </w:r>
      <w:r w:rsidR="004B6B94">
        <w:rPr>
          <w:rFonts w:eastAsia="Calibri"/>
          <w:sz w:val="28"/>
          <w:szCs w:val="28"/>
          <w:lang w:val="uk-UA" w:eastAsia="en-US"/>
        </w:rPr>
        <w:t>20.10</w:t>
      </w:r>
      <w:r w:rsidR="009A024A">
        <w:rPr>
          <w:rFonts w:eastAsia="Calibri"/>
          <w:sz w:val="28"/>
          <w:szCs w:val="28"/>
          <w:lang w:val="uk-UA" w:eastAsia="en-US"/>
        </w:rPr>
        <w:t>.2022</w:t>
      </w:r>
      <w:r w:rsidR="004B6B94">
        <w:rPr>
          <w:rFonts w:eastAsia="Calibri"/>
          <w:sz w:val="28"/>
          <w:szCs w:val="28"/>
          <w:lang w:val="uk-UA" w:eastAsia="en-US"/>
        </w:rPr>
        <w:t xml:space="preserve"> №  68/01-10-02. Протягом 2022-2023</w:t>
      </w:r>
      <w:r w:rsidRPr="00387958">
        <w:rPr>
          <w:rFonts w:eastAsia="Calibri"/>
          <w:sz w:val="28"/>
          <w:szCs w:val="28"/>
          <w:lang w:val="uk-UA" w:eastAsia="en-US"/>
        </w:rPr>
        <w:t xml:space="preserve"> навчального року адміністрація закладу тісно співпрацювала з </w:t>
      </w:r>
      <w:r w:rsidR="004B6B94">
        <w:rPr>
          <w:rFonts w:eastAsia="Calibri"/>
          <w:sz w:val="28"/>
          <w:szCs w:val="28"/>
          <w:lang w:val="uk-UA" w:eastAsia="en-US"/>
        </w:rPr>
        <w:t xml:space="preserve">представником засновника </w:t>
      </w:r>
      <w:r w:rsidR="004B6B94">
        <w:rPr>
          <w:rFonts w:eastAsia="Calibri"/>
          <w:sz w:val="28"/>
          <w:szCs w:val="28"/>
          <w:lang w:val="uk-UA" w:eastAsia="en-US"/>
        </w:rPr>
        <w:lastRenderedPageBreak/>
        <w:t xml:space="preserve">управлінням освіти Первомайської міської ради, </w:t>
      </w:r>
      <w:r w:rsidRPr="00387958">
        <w:rPr>
          <w:rFonts w:eastAsia="Calibri"/>
          <w:sz w:val="28"/>
          <w:szCs w:val="28"/>
          <w:lang w:val="uk-UA" w:eastAsia="en-US"/>
        </w:rPr>
        <w:t>батькі</w:t>
      </w:r>
      <w:r w:rsidR="00783438">
        <w:rPr>
          <w:rFonts w:eastAsia="Calibri"/>
          <w:sz w:val="28"/>
          <w:szCs w:val="28"/>
          <w:lang w:val="uk-UA" w:eastAsia="en-US"/>
        </w:rPr>
        <w:t xml:space="preserve">вською громадськістю щодо поповнення </w:t>
      </w:r>
      <w:r w:rsidR="004B6B94">
        <w:rPr>
          <w:rFonts w:eastAsia="Calibri"/>
          <w:sz w:val="28"/>
          <w:szCs w:val="28"/>
          <w:lang w:val="uk-UA" w:eastAsia="en-US"/>
        </w:rPr>
        <w:t xml:space="preserve">МТБ закладу. </w:t>
      </w:r>
      <w:r w:rsidR="00FB1C01" w:rsidRPr="00387958">
        <w:rPr>
          <w:bCs/>
          <w:iCs/>
          <w:sz w:val="28"/>
          <w:szCs w:val="28"/>
          <w:lang w:val="uk-UA"/>
        </w:rPr>
        <w:t xml:space="preserve">Щомісяця інформація щодо залучення додаткових джерел фінансування та видатків на утримання закладу висвітлюється на сайті закладу. </w:t>
      </w:r>
      <w:r w:rsidRPr="00387958"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8C7858" w:rsidRPr="00387958" w:rsidRDefault="00FB1C01" w:rsidP="00387958">
      <w:pPr>
        <w:ind w:left="60"/>
        <w:jc w:val="both"/>
        <w:rPr>
          <w:bCs/>
          <w:iCs/>
          <w:sz w:val="28"/>
          <w:szCs w:val="28"/>
          <w:lang w:val="uk-UA"/>
        </w:rPr>
      </w:pPr>
      <w:r w:rsidRPr="00387958">
        <w:rPr>
          <w:bCs/>
          <w:iCs/>
          <w:sz w:val="28"/>
          <w:szCs w:val="28"/>
          <w:lang w:val="uk-UA"/>
        </w:rPr>
        <w:t>Однак у зв’язку з карантинними обмеже</w:t>
      </w:r>
      <w:r w:rsidR="00783438">
        <w:rPr>
          <w:bCs/>
          <w:iCs/>
          <w:sz w:val="28"/>
          <w:szCs w:val="28"/>
          <w:lang w:val="uk-UA"/>
        </w:rPr>
        <w:t xml:space="preserve">ннями не запрошувалися </w:t>
      </w:r>
      <w:r w:rsidRPr="00387958">
        <w:rPr>
          <w:bCs/>
          <w:iCs/>
          <w:sz w:val="28"/>
          <w:szCs w:val="28"/>
          <w:lang w:val="uk-UA"/>
        </w:rPr>
        <w:t>представ</w:t>
      </w:r>
      <w:r w:rsidR="00783438">
        <w:rPr>
          <w:bCs/>
          <w:iCs/>
          <w:sz w:val="28"/>
          <w:szCs w:val="28"/>
          <w:lang w:val="uk-UA"/>
        </w:rPr>
        <w:t>ники депутатського корпусу на ярмарок ( п. 3.1.3). Протягом 2022-2023</w:t>
      </w:r>
      <w:r w:rsidRPr="00387958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387958">
        <w:rPr>
          <w:bCs/>
          <w:iCs/>
          <w:sz w:val="28"/>
          <w:szCs w:val="28"/>
          <w:lang w:val="uk-UA"/>
        </w:rPr>
        <w:t>н.р</w:t>
      </w:r>
      <w:proofErr w:type="spellEnd"/>
      <w:r w:rsidRPr="00387958">
        <w:rPr>
          <w:bCs/>
          <w:iCs/>
          <w:sz w:val="28"/>
          <w:szCs w:val="28"/>
          <w:lang w:val="uk-UA"/>
        </w:rPr>
        <w:t xml:space="preserve">. не проводилися гранди та </w:t>
      </w:r>
      <w:proofErr w:type="spellStart"/>
      <w:r w:rsidRPr="00387958">
        <w:rPr>
          <w:bCs/>
          <w:iCs/>
          <w:sz w:val="28"/>
          <w:szCs w:val="28"/>
          <w:lang w:val="uk-UA"/>
        </w:rPr>
        <w:t>проєкти</w:t>
      </w:r>
      <w:proofErr w:type="spellEnd"/>
      <w:r w:rsidRPr="00387958">
        <w:rPr>
          <w:bCs/>
          <w:iCs/>
          <w:sz w:val="28"/>
          <w:szCs w:val="28"/>
          <w:lang w:val="uk-UA"/>
        </w:rPr>
        <w:t xml:space="preserve">  в яких би заклад міг би взяти участь ( п.3.1.4, 3.1.5, 3.2.3.). Не були організовані додаткові освітні послуги у зв’язку з відсутністю фахівців ( п.3.2.2). </w:t>
      </w:r>
    </w:p>
    <w:p w:rsidR="00FB1C01" w:rsidRPr="00387958" w:rsidRDefault="00783438" w:rsidP="00387958">
      <w:pPr>
        <w:ind w:firstLine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Операційні цілі виконані на 55</w:t>
      </w:r>
      <w:r w:rsidR="00FB1C01" w:rsidRPr="00387958">
        <w:rPr>
          <w:sz w:val="28"/>
          <w:szCs w:val="28"/>
          <w:lang w:val="uk-UA"/>
        </w:rPr>
        <w:t xml:space="preserve">%. </w:t>
      </w:r>
    </w:p>
    <w:p w:rsidR="00FB1C01" w:rsidRPr="00387958" w:rsidRDefault="00FB1C01" w:rsidP="00387958">
      <w:pPr>
        <w:ind w:firstLine="357"/>
        <w:contextualSpacing/>
        <w:jc w:val="both"/>
        <w:rPr>
          <w:sz w:val="28"/>
          <w:szCs w:val="28"/>
          <w:lang w:val="uk-UA"/>
        </w:rPr>
      </w:pPr>
      <w:r w:rsidRPr="00387958">
        <w:rPr>
          <w:b/>
          <w:sz w:val="28"/>
          <w:szCs w:val="28"/>
        </w:rPr>
        <w:t xml:space="preserve">СТРАТЕГІЧНА ЦІЛЬ 4. </w:t>
      </w:r>
      <w:proofErr w:type="spellStart"/>
      <w:r w:rsidRPr="00387958">
        <w:rPr>
          <w:b/>
          <w:sz w:val="28"/>
          <w:szCs w:val="28"/>
        </w:rPr>
        <w:t>Створити</w:t>
      </w:r>
      <w:proofErr w:type="spellEnd"/>
      <w:r w:rsidRPr="00387958">
        <w:rPr>
          <w:b/>
          <w:sz w:val="28"/>
          <w:szCs w:val="28"/>
        </w:rPr>
        <w:t xml:space="preserve"> систему </w:t>
      </w:r>
      <w:proofErr w:type="spellStart"/>
      <w:r w:rsidRPr="00387958">
        <w:rPr>
          <w:b/>
          <w:sz w:val="28"/>
          <w:szCs w:val="28"/>
        </w:rPr>
        <w:t>професійного</w:t>
      </w:r>
      <w:proofErr w:type="spellEnd"/>
      <w:r w:rsidRPr="00387958">
        <w:rPr>
          <w:b/>
          <w:sz w:val="28"/>
          <w:szCs w:val="28"/>
        </w:rPr>
        <w:t xml:space="preserve"> </w:t>
      </w:r>
      <w:proofErr w:type="spellStart"/>
      <w:r w:rsidRPr="00387958">
        <w:rPr>
          <w:b/>
          <w:sz w:val="28"/>
          <w:szCs w:val="28"/>
        </w:rPr>
        <w:t>розвитку</w:t>
      </w:r>
      <w:proofErr w:type="spellEnd"/>
      <w:r w:rsidRPr="00387958">
        <w:rPr>
          <w:b/>
          <w:sz w:val="28"/>
          <w:szCs w:val="28"/>
        </w:rPr>
        <w:t xml:space="preserve"> педагога-</w:t>
      </w:r>
      <w:proofErr w:type="spellStart"/>
      <w:r w:rsidRPr="00387958">
        <w:rPr>
          <w:b/>
          <w:sz w:val="28"/>
          <w:szCs w:val="28"/>
        </w:rPr>
        <w:t>початківця</w:t>
      </w:r>
      <w:proofErr w:type="spellEnd"/>
      <w:r w:rsidRPr="00387958">
        <w:rPr>
          <w:b/>
          <w:sz w:val="28"/>
          <w:szCs w:val="28"/>
        </w:rPr>
        <w:t xml:space="preserve"> на </w:t>
      </w:r>
      <w:proofErr w:type="spellStart"/>
      <w:r w:rsidRPr="00387958">
        <w:rPr>
          <w:b/>
          <w:sz w:val="28"/>
          <w:szCs w:val="28"/>
        </w:rPr>
        <w:t>основі</w:t>
      </w:r>
      <w:proofErr w:type="spellEnd"/>
      <w:r w:rsidRPr="00387958">
        <w:rPr>
          <w:b/>
          <w:sz w:val="28"/>
          <w:szCs w:val="28"/>
        </w:rPr>
        <w:t xml:space="preserve"> </w:t>
      </w:r>
      <w:proofErr w:type="spellStart"/>
      <w:r w:rsidRPr="00387958">
        <w:rPr>
          <w:b/>
          <w:sz w:val="28"/>
          <w:szCs w:val="28"/>
        </w:rPr>
        <w:t>наставництва</w:t>
      </w:r>
      <w:proofErr w:type="spellEnd"/>
      <w:r w:rsidRPr="00387958">
        <w:rPr>
          <w:b/>
          <w:sz w:val="28"/>
          <w:szCs w:val="28"/>
        </w:rPr>
        <w:t>.</w:t>
      </w:r>
    </w:p>
    <w:p w:rsidR="001F33D5" w:rsidRPr="001F33D5" w:rsidRDefault="00FB1935" w:rsidP="001F33D5">
      <w:pPr>
        <w:ind w:left="60" w:firstLine="648"/>
        <w:jc w:val="both"/>
        <w:rPr>
          <w:bCs/>
          <w:iCs/>
          <w:color w:val="000000"/>
          <w:sz w:val="28"/>
          <w:szCs w:val="28"/>
          <w:lang w:val="uk-UA"/>
        </w:rPr>
      </w:pPr>
      <w:r w:rsidRPr="00387958">
        <w:rPr>
          <w:bCs/>
          <w:iCs/>
          <w:color w:val="000000"/>
          <w:sz w:val="28"/>
          <w:szCs w:val="28"/>
          <w:lang w:val="uk-UA"/>
        </w:rPr>
        <w:t xml:space="preserve">У цьому навчальному році </w:t>
      </w:r>
      <w:r w:rsidR="001F33D5">
        <w:rPr>
          <w:bCs/>
          <w:iCs/>
          <w:color w:val="000000"/>
          <w:sz w:val="28"/>
          <w:szCs w:val="28"/>
          <w:lang w:val="uk-UA"/>
        </w:rPr>
        <w:t>м</w:t>
      </w:r>
      <w:r w:rsidR="001F33D5" w:rsidRPr="001F33D5">
        <w:rPr>
          <w:bCs/>
          <w:iCs/>
          <w:color w:val="000000"/>
          <w:sz w:val="28"/>
          <w:szCs w:val="28"/>
          <w:lang w:val="uk-UA"/>
        </w:rPr>
        <w:t>етодист   закладу Світлана Козак       зосереджувала увагу на психологічній підтримці учасників освітнього процесу, його організації в умовах укриття: «Мистецтво жити в невизначених умовах», «Освітній процес в умовах війни», «Організація роботи з дітьми в умовах захисних споруд», «Активізуємо творчий потенціал в умовах війни».</w:t>
      </w:r>
    </w:p>
    <w:p w:rsidR="001F33D5" w:rsidRDefault="001F33D5" w:rsidP="001F33D5">
      <w:pPr>
        <w:ind w:left="60" w:firstLine="648"/>
        <w:jc w:val="both"/>
        <w:rPr>
          <w:bCs/>
          <w:iCs/>
          <w:color w:val="000000"/>
          <w:sz w:val="28"/>
          <w:szCs w:val="28"/>
          <w:lang w:val="uk-UA"/>
        </w:rPr>
      </w:pPr>
      <w:r w:rsidRPr="001F33D5">
        <w:rPr>
          <w:bCs/>
          <w:iCs/>
          <w:color w:val="000000"/>
          <w:sz w:val="28"/>
          <w:szCs w:val="28"/>
          <w:lang w:val="uk-UA"/>
        </w:rPr>
        <w:t xml:space="preserve">Тимчасово призупинилася робота з професійного становлення молодих педагогів.  Із них періодично працювала лише Юлія </w:t>
      </w:r>
      <w:proofErr w:type="spellStart"/>
      <w:r w:rsidRPr="001F33D5">
        <w:rPr>
          <w:bCs/>
          <w:iCs/>
          <w:color w:val="000000"/>
          <w:sz w:val="28"/>
          <w:szCs w:val="28"/>
          <w:lang w:val="uk-UA"/>
        </w:rPr>
        <w:t>Вєчкіна</w:t>
      </w:r>
      <w:proofErr w:type="spellEnd"/>
      <w:r w:rsidRPr="001F33D5">
        <w:rPr>
          <w:bCs/>
          <w:iCs/>
          <w:color w:val="000000"/>
          <w:sz w:val="28"/>
          <w:szCs w:val="28"/>
          <w:lang w:val="uk-UA"/>
        </w:rPr>
        <w:t xml:space="preserve">.  </w:t>
      </w:r>
    </w:p>
    <w:p w:rsidR="00FB1935" w:rsidRPr="00387958" w:rsidRDefault="00D42B21" w:rsidP="001F33D5">
      <w:pPr>
        <w:ind w:left="60" w:firstLine="648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Разом з тим не </w:t>
      </w:r>
      <w:r w:rsidRPr="001F33D5">
        <w:rPr>
          <w:sz w:val="28"/>
          <w:szCs w:val="28"/>
          <w:lang w:val="uk-UA"/>
        </w:rPr>
        <w:t>розроблена програма</w:t>
      </w:r>
      <w:r w:rsidR="00FB1935" w:rsidRPr="001F33D5">
        <w:rPr>
          <w:sz w:val="28"/>
          <w:szCs w:val="28"/>
          <w:lang w:val="uk-UA"/>
        </w:rPr>
        <w:t xml:space="preserve"> моніторингу, підбір інструментарію (анкет, спеціальних вправ) для дослідження</w:t>
      </w:r>
      <w:r w:rsidRPr="00387958">
        <w:rPr>
          <w:sz w:val="28"/>
          <w:szCs w:val="28"/>
          <w:lang w:val="uk-UA"/>
        </w:rPr>
        <w:t xml:space="preserve"> ( п.4.1.1.), </w:t>
      </w:r>
      <w:r w:rsidRPr="00387958">
        <w:rPr>
          <w:bCs/>
          <w:iCs/>
          <w:sz w:val="28"/>
          <w:szCs w:val="28"/>
          <w:lang w:val="uk-UA"/>
        </w:rPr>
        <w:t>відсутній п</w:t>
      </w:r>
      <w:r w:rsidR="00FB1935" w:rsidRPr="00387958">
        <w:rPr>
          <w:sz w:val="28"/>
          <w:szCs w:val="28"/>
          <w:lang w:val="uk-UA"/>
        </w:rPr>
        <w:t xml:space="preserve">ідбір діагностичних </w:t>
      </w:r>
      <w:proofErr w:type="spellStart"/>
      <w:r w:rsidR="00FB1935" w:rsidRPr="00387958">
        <w:rPr>
          <w:sz w:val="28"/>
          <w:szCs w:val="28"/>
          <w:lang w:val="uk-UA"/>
        </w:rPr>
        <w:t>методик</w:t>
      </w:r>
      <w:proofErr w:type="spellEnd"/>
      <w:r w:rsidR="00FB1935" w:rsidRPr="00387958">
        <w:rPr>
          <w:sz w:val="28"/>
          <w:szCs w:val="28"/>
          <w:lang w:val="uk-UA"/>
        </w:rPr>
        <w:t xml:space="preserve"> для виявлення проблем педагогів-</w:t>
      </w:r>
      <w:r w:rsidR="00FB1935" w:rsidRPr="00387958">
        <w:rPr>
          <w:b/>
          <w:sz w:val="28"/>
          <w:szCs w:val="28"/>
          <w:lang w:val="uk-UA"/>
        </w:rPr>
        <w:t xml:space="preserve"> </w:t>
      </w:r>
      <w:r w:rsidR="00FB1935" w:rsidRPr="00387958">
        <w:rPr>
          <w:sz w:val="28"/>
          <w:szCs w:val="28"/>
          <w:lang w:val="uk-UA"/>
        </w:rPr>
        <w:t>початківців «Діагностика професійного розвитку молодого педа</w:t>
      </w:r>
      <w:r w:rsidR="00FB1935" w:rsidRPr="001F33D5">
        <w:rPr>
          <w:sz w:val="28"/>
          <w:szCs w:val="28"/>
          <w:lang w:val="uk-UA"/>
        </w:rPr>
        <w:t xml:space="preserve">гога в умовах ЗДО» </w:t>
      </w:r>
      <w:r w:rsidRPr="00387958">
        <w:rPr>
          <w:sz w:val="28"/>
          <w:szCs w:val="28"/>
          <w:lang w:val="uk-UA"/>
        </w:rPr>
        <w:t xml:space="preserve"> ( п.4.2.1.) </w:t>
      </w:r>
      <w:r w:rsidR="00FB1935" w:rsidRPr="001F33D5">
        <w:rPr>
          <w:sz w:val="28"/>
          <w:szCs w:val="28"/>
          <w:lang w:val="uk-UA"/>
        </w:rPr>
        <w:t xml:space="preserve"> </w:t>
      </w:r>
      <w:r w:rsidRPr="00E45270">
        <w:rPr>
          <w:sz w:val="28"/>
          <w:szCs w:val="28"/>
          <w:lang w:val="uk-UA"/>
        </w:rPr>
        <w:t xml:space="preserve">Моніторинг </w:t>
      </w:r>
      <w:proofErr w:type="spellStart"/>
      <w:r w:rsidRPr="00E45270">
        <w:rPr>
          <w:sz w:val="28"/>
          <w:szCs w:val="28"/>
          <w:lang w:val="uk-UA"/>
        </w:rPr>
        <w:t>професійно</w:t>
      </w:r>
      <w:proofErr w:type="spellEnd"/>
      <w:r w:rsidRPr="00E45270">
        <w:rPr>
          <w:sz w:val="28"/>
          <w:szCs w:val="28"/>
          <w:lang w:val="uk-UA"/>
        </w:rPr>
        <w:t xml:space="preserve">-педагогічних та особистісних рис педагогів-початківців. Із за </w:t>
      </w:r>
      <w:proofErr w:type="spellStart"/>
      <w:r w:rsidRPr="00E45270">
        <w:rPr>
          <w:sz w:val="28"/>
          <w:szCs w:val="28"/>
          <w:lang w:val="uk-UA"/>
        </w:rPr>
        <w:t>обєктивних</w:t>
      </w:r>
      <w:proofErr w:type="spellEnd"/>
      <w:r w:rsidRPr="00E45270">
        <w:rPr>
          <w:sz w:val="28"/>
          <w:szCs w:val="28"/>
          <w:lang w:val="uk-UA"/>
        </w:rPr>
        <w:t xml:space="preserve"> причин не проведений моніторинг </w:t>
      </w:r>
      <w:proofErr w:type="spellStart"/>
      <w:r w:rsidRPr="00E45270">
        <w:rPr>
          <w:sz w:val="28"/>
          <w:szCs w:val="28"/>
          <w:lang w:val="uk-UA"/>
        </w:rPr>
        <w:t>професійно</w:t>
      </w:r>
      <w:proofErr w:type="spellEnd"/>
      <w:r w:rsidRPr="00E45270">
        <w:rPr>
          <w:sz w:val="28"/>
          <w:szCs w:val="28"/>
          <w:lang w:val="uk-UA"/>
        </w:rPr>
        <w:t>-педагогічних та особистісних рис педагогів-початківців,</w:t>
      </w:r>
      <w:r w:rsidRPr="00387958">
        <w:rPr>
          <w:sz w:val="28"/>
          <w:szCs w:val="28"/>
          <w:lang w:val="uk-UA"/>
        </w:rPr>
        <w:t xml:space="preserve"> ( п. 4.1.1.)</w:t>
      </w:r>
      <w:r w:rsidRPr="00E45270">
        <w:rPr>
          <w:sz w:val="28"/>
          <w:szCs w:val="28"/>
          <w:lang w:val="uk-UA"/>
        </w:rPr>
        <w:t xml:space="preserve">  моніторинг професійного зростання педагога</w:t>
      </w:r>
      <w:r w:rsidRPr="00387958">
        <w:rPr>
          <w:sz w:val="28"/>
          <w:szCs w:val="28"/>
          <w:lang w:val="uk-UA"/>
        </w:rPr>
        <w:t>( п. 4.1.2), б</w:t>
      </w:r>
      <w:r w:rsidR="00FB1935" w:rsidRPr="00E45270">
        <w:rPr>
          <w:sz w:val="28"/>
          <w:szCs w:val="28"/>
          <w:lang w:val="uk-UA"/>
        </w:rPr>
        <w:t>езпосередня діагностика</w:t>
      </w:r>
      <w:r w:rsidRPr="00387958">
        <w:rPr>
          <w:sz w:val="28"/>
          <w:szCs w:val="28"/>
          <w:lang w:val="uk-UA"/>
        </w:rPr>
        <w:t>( п.4.2.2), с</w:t>
      </w:r>
      <w:r w:rsidR="00FB1935" w:rsidRPr="00E45270">
        <w:rPr>
          <w:sz w:val="28"/>
          <w:szCs w:val="28"/>
          <w:lang w:val="uk-UA"/>
        </w:rPr>
        <w:t>кладання індивідуальної програми розвитку педагога-початківця</w:t>
      </w:r>
      <w:r w:rsidRPr="00387958">
        <w:rPr>
          <w:sz w:val="28"/>
          <w:szCs w:val="28"/>
          <w:lang w:val="uk-UA"/>
        </w:rPr>
        <w:t>(п.4.2.5.), с</w:t>
      </w:r>
      <w:r w:rsidR="00FB1935" w:rsidRPr="00E45270">
        <w:rPr>
          <w:sz w:val="28"/>
          <w:szCs w:val="28"/>
          <w:lang w:val="uk-UA"/>
        </w:rPr>
        <w:t>кладання плану наставницької діяльності на навчальний рік</w:t>
      </w:r>
      <w:r w:rsidRPr="00387958">
        <w:rPr>
          <w:sz w:val="28"/>
          <w:szCs w:val="28"/>
          <w:lang w:val="uk-UA"/>
        </w:rPr>
        <w:t xml:space="preserve"> (п. 4.3.2)</w:t>
      </w:r>
      <w:r w:rsidR="00387958" w:rsidRPr="00387958">
        <w:rPr>
          <w:sz w:val="28"/>
          <w:szCs w:val="28"/>
          <w:lang w:val="uk-UA"/>
        </w:rPr>
        <w:t>, п</w:t>
      </w:r>
      <w:r w:rsidR="00FB1935" w:rsidRPr="00E45270">
        <w:rPr>
          <w:sz w:val="28"/>
          <w:szCs w:val="28"/>
          <w:lang w:val="uk-UA"/>
        </w:rPr>
        <w:t>рофесійна ініціативність «Мистецтво перших кроків»</w:t>
      </w:r>
      <w:r w:rsidR="00387958" w:rsidRPr="00387958">
        <w:rPr>
          <w:sz w:val="28"/>
          <w:szCs w:val="28"/>
          <w:lang w:val="uk-UA"/>
        </w:rPr>
        <w:t xml:space="preserve"> (п.4.3.3.)</w:t>
      </w:r>
    </w:p>
    <w:p w:rsidR="00387958" w:rsidRPr="00387958" w:rsidRDefault="00387958" w:rsidP="001D32E3">
      <w:pPr>
        <w:ind w:firstLine="357"/>
        <w:contextualSpacing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Операційні цілі виконані на 62%. </w:t>
      </w:r>
    </w:p>
    <w:p w:rsidR="00FF6289" w:rsidRPr="00387958" w:rsidRDefault="00FF6289" w:rsidP="00387958">
      <w:pPr>
        <w:ind w:left="60" w:firstLine="648"/>
        <w:jc w:val="both"/>
        <w:rPr>
          <w:bCs/>
          <w:iCs/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Зараз я зупинилася на основних питаннях  управлінської діяльності, але ще було чимало короткотривалих та довготривалих поточних питань, які вимагали певного часу та зусиль для їх вирішення.</w:t>
      </w:r>
    </w:p>
    <w:p w:rsidR="00FF6289" w:rsidRPr="00387958" w:rsidRDefault="00FF6289" w:rsidP="00387958">
      <w:pPr>
        <w:ind w:firstLine="60"/>
        <w:jc w:val="both"/>
        <w:rPr>
          <w:sz w:val="28"/>
          <w:szCs w:val="28"/>
        </w:rPr>
      </w:pPr>
      <w:r w:rsidRPr="00387958">
        <w:rPr>
          <w:sz w:val="28"/>
          <w:szCs w:val="28"/>
        </w:rPr>
        <w:t xml:space="preserve">Таким чином </w:t>
      </w:r>
      <w:proofErr w:type="spellStart"/>
      <w:r w:rsidRPr="00387958">
        <w:rPr>
          <w:sz w:val="28"/>
          <w:szCs w:val="28"/>
        </w:rPr>
        <w:t>вважаю</w:t>
      </w:r>
      <w:proofErr w:type="spellEnd"/>
      <w:r w:rsidRPr="00387958">
        <w:rPr>
          <w:sz w:val="28"/>
          <w:szCs w:val="28"/>
        </w:rPr>
        <w:t xml:space="preserve">, </w:t>
      </w:r>
      <w:proofErr w:type="spellStart"/>
      <w:r w:rsidRPr="00387958">
        <w:rPr>
          <w:sz w:val="28"/>
          <w:szCs w:val="28"/>
        </w:rPr>
        <w:t>що</w:t>
      </w:r>
      <w:proofErr w:type="spellEnd"/>
      <w:r w:rsidRPr="00387958">
        <w:rPr>
          <w:sz w:val="28"/>
          <w:szCs w:val="28"/>
        </w:rPr>
        <w:t xml:space="preserve"> заклад</w:t>
      </w:r>
      <w:r w:rsidR="007E2129" w:rsidRPr="00387958">
        <w:rPr>
          <w:sz w:val="28"/>
          <w:szCs w:val="28"/>
          <w:lang w:val="uk-UA"/>
        </w:rPr>
        <w:t xml:space="preserve"> дошкільної освіти</w:t>
      </w:r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працює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сьогодні</w:t>
      </w:r>
      <w:proofErr w:type="spellEnd"/>
      <w:r w:rsidRPr="00387958">
        <w:rPr>
          <w:sz w:val="28"/>
          <w:szCs w:val="28"/>
        </w:rPr>
        <w:t xml:space="preserve"> в </w:t>
      </w:r>
      <w:proofErr w:type="spellStart"/>
      <w:r w:rsidRPr="00387958">
        <w:rPr>
          <w:sz w:val="28"/>
          <w:szCs w:val="28"/>
        </w:rPr>
        <w:t>режимі</w:t>
      </w:r>
      <w:proofErr w:type="spellEnd"/>
      <w:r w:rsidR="002C3E50" w:rsidRPr="00387958">
        <w:rPr>
          <w:sz w:val="28"/>
          <w:szCs w:val="28"/>
          <w:lang w:val="uk-UA"/>
        </w:rPr>
        <w:t xml:space="preserve"> </w:t>
      </w:r>
      <w:proofErr w:type="spellStart"/>
      <w:r w:rsidRPr="00387958">
        <w:rPr>
          <w:sz w:val="28"/>
          <w:szCs w:val="28"/>
        </w:rPr>
        <w:t>розвитку</w:t>
      </w:r>
      <w:proofErr w:type="spellEnd"/>
      <w:r w:rsidR="001F33D5">
        <w:rPr>
          <w:sz w:val="28"/>
          <w:szCs w:val="28"/>
          <w:lang w:val="uk-UA"/>
        </w:rPr>
        <w:t xml:space="preserve"> в період дії воєнного стану в Україні</w:t>
      </w:r>
      <w:r w:rsidRPr="00387958">
        <w:rPr>
          <w:sz w:val="28"/>
          <w:szCs w:val="28"/>
        </w:rPr>
        <w:t>.</w:t>
      </w:r>
    </w:p>
    <w:p w:rsidR="00FF6289" w:rsidRPr="00387958" w:rsidRDefault="00FF6289" w:rsidP="00387958">
      <w:pPr>
        <w:jc w:val="both"/>
        <w:rPr>
          <w:sz w:val="28"/>
          <w:szCs w:val="28"/>
        </w:rPr>
      </w:pPr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Однак</w:t>
      </w:r>
      <w:proofErr w:type="spellEnd"/>
      <w:r w:rsidRPr="00387958">
        <w:rPr>
          <w:sz w:val="28"/>
          <w:szCs w:val="28"/>
        </w:rPr>
        <w:t xml:space="preserve">, </w:t>
      </w:r>
      <w:proofErr w:type="spellStart"/>
      <w:r w:rsidRPr="00387958">
        <w:rPr>
          <w:sz w:val="28"/>
          <w:szCs w:val="28"/>
        </w:rPr>
        <w:t>поряд</w:t>
      </w:r>
      <w:proofErr w:type="spellEnd"/>
      <w:r w:rsidRPr="00387958">
        <w:rPr>
          <w:sz w:val="28"/>
          <w:szCs w:val="28"/>
        </w:rPr>
        <w:t xml:space="preserve"> з </w:t>
      </w:r>
      <w:proofErr w:type="spellStart"/>
      <w:r w:rsidRPr="00387958">
        <w:rPr>
          <w:sz w:val="28"/>
          <w:szCs w:val="28"/>
        </w:rPr>
        <w:t>управлінськими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успіхами</w:t>
      </w:r>
      <w:proofErr w:type="spellEnd"/>
      <w:r w:rsidRPr="00387958">
        <w:rPr>
          <w:sz w:val="28"/>
          <w:szCs w:val="28"/>
        </w:rPr>
        <w:t xml:space="preserve"> є </w:t>
      </w:r>
      <w:proofErr w:type="spellStart"/>
      <w:r w:rsidRPr="00387958">
        <w:rPr>
          <w:sz w:val="28"/>
          <w:szCs w:val="28"/>
        </w:rPr>
        <w:t>недоліки</w:t>
      </w:r>
      <w:proofErr w:type="spellEnd"/>
      <w:r w:rsidRPr="00387958">
        <w:rPr>
          <w:sz w:val="28"/>
          <w:szCs w:val="28"/>
        </w:rPr>
        <w:t xml:space="preserve"> і </w:t>
      </w:r>
      <w:proofErr w:type="spellStart"/>
      <w:r w:rsidRPr="00387958">
        <w:rPr>
          <w:sz w:val="28"/>
          <w:szCs w:val="28"/>
        </w:rPr>
        <w:t>проблеми</w:t>
      </w:r>
      <w:proofErr w:type="spellEnd"/>
      <w:r w:rsidRPr="00387958">
        <w:rPr>
          <w:sz w:val="28"/>
          <w:szCs w:val="28"/>
        </w:rPr>
        <w:t>.</w:t>
      </w:r>
      <w:r w:rsidR="002C3E50" w:rsidRPr="00387958">
        <w:rPr>
          <w:sz w:val="28"/>
          <w:szCs w:val="28"/>
          <w:lang w:val="uk-UA"/>
        </w:rPr>
        <w:t xml:space="preserve"> </w:t>
      </w:r>
      <w:proofErr w:type="spellStart"/>
      <w:r w:rsidR="00387958" w:rsidRPr="00387958">
        <w:rPr>
          <w:sz w:val="28"/>
          <w:szCs w:val="28"/>
        </w:rPr>
        <w:t>Основні</w:t>
      </w:r>
      <w:proofErr w:type="spellEnd"/>
      <w:r w:rsidR="00387958" w:rsidRPr="00387958">
        <w:rPr>
          <w:sz w:val="28"/>
          <w:szCs w:val="28"/>
        </w:rPr>
        <w:t xml:space="preserve"> з них:</w:t>
      </w:r>
    </w:p>
    <w:p w:rsidR="00387958" w:rsidRPr="00387958" w:rsidRDefault="007E2129" w:rsidP="00387958">
      <w:pPr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-</w:t>
      </w:r>
      <w:r w:rsidR="006A169E" w:rsidRPr="00387958">
        <w:rPr>
          <w:sz w:val="28"/>
          <w:szCs w:val="28"/>
          <w:lang w:val="uk-UA"/>
        </w:rPr>
        <w:t xml:space="preserve"> </w:t>
      </w:r>
      <w:r w:rsidR="00387958" w:rsidRPr="00387958">
        <w:rPr>
          <w:sz w:val="28"/>
          <w:szCs w:val="28"/>
          <w:lang w:val="uk-UA"/>
        </w:rPr>
        <w:t>умови воєнного стану;</w:t>
      </w:r>
    </w:p>
    <w:p w:rsidR="00FF6289" w:rsidRPr="00387958" w:rsidRDefault="00387958" w:rsidP="00387958">
      <w:pPr>
        <w:jc w:val="both"/>
        <w:rPr>
          <w:sz w:val="28"/>
          <w:szCs w:val="28"/>
        </w:rPr>
      </w:pPr>
      <w:r w:rsidRPr="00387958">
        <w:rPr>
          <w:sz w:val="28"/>
          <w:szCs w:val="28"/>
          <w:lang w:val="uk-UA"/>
        </w:rPr>
        <w:t>-</w:t>
      </w:r>
      <w:r w:rsidR="00830D9F" w:rsidRPr="00387958">
        <w:rPr>
          <w:sz w:val="28"/>
          <w:szCs w:val="28"/>
          <w:lang w:val="uk-UA"/>
        </w:rPr>
        <w:t>карантинні заходи с</w:t>
      </w:r>
      <w:r w:rsidR="006A169E" w:rsidRPr="00387958">
        <w:rPr>
          <w:sz w:val="28"/>
          <w:szCs w:val="28"/>
          <w:lang w:val="uk-UA"/>
        </w:rPr>
        <w:t>причинили перерви в освітньому процесі</w:t>
      </w:r>
    </w:p>
    <w:p w:rsidR="00830D9F" w:rsidRPr="00387958" w:rsidRDefault="00FF6289" w:rsidP="00387958">
      <w:pPr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</w:rPr>
        <w:t xml:space="preserve">- </w:t>
      </w:r>
      <w:r w:rsidR="00830D9F" w:rsidRPr="00387958">
        <w:rPr>
          <w:sz w:val="28"/>
          <w:szCs w:val="28"/>
          <w:lang w:val="uk-UA"/>
        </w:rPr>
        <w:t>- великі тепловтрати приміщень закладу у осінньо-зимовий період;</w:t>
      </w:r>
    </w:p>
    <w:p w:rsidR="00FF6289" w:rsidRPr="00387958" w:rsidRDefault="00FF6289" w:rsidP="00387958">
      <w:pPr>
        <w:jc w:val="both"/>
        <w:rPr>
          <w:color w:val="FF0000"/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>-</w:t>
      </w:r>
      <w:r w:rsidRPr="00387958">
        <w:rPr>
          <w:color w:val="FF0000"/>
          <w:sz w:val="28"/>
          <w:szCs w:val="28"/>
          <w:lang w:val="uk-UA"/>
        </w:rPr>
        <w:t xml:space="preserve"> </w:t>
      </w:r>
      <w:r w:rsidRPr="00387958">
        <w:rPr>
          <w:sz w:val="28"/>
          <w:szCs w:val="28"/>
          <w:lang w:val="uk-UA"/>
        </w:rPr>
        <w:t>потребують капітального ремонту маршові сходи</w:t>
      </w:r>
      <w:r w:rsidR="00830D9F" w:rsidRPr="00387958">
        <w:rPr>
          <w:sz w:val="28"/>
          <w:szCs w:val="28"/>
          <w:lang w:val="uk-UA"/>
        </w:rPr>
        <w:t xml:space="preserve"> на </w:t>
      </w:r>
      <w:r w:rsidR="00387958" w:rsidRPr="00387958">
        <w:rPr>
          <w:sz w:val="28"/>
          <w:szCs w:val="28"/>
          <w:lang w:val="uk-UA"/>
        </w:rPr>
        <w:t xml:space="preserve">одному з блоків </w:t>
      </w:r>
      <w:r w:rsidR="00830D9F" w:rsidRPr="00387958">
        <w:rPr>
          <w:sz w:val="28"/>
          <w:szCs w:val="28"/>
          <w:lang w:val="uk-UA"/>
        </w:rPr>
        <w:t>будівлі;</w:t>
      </w:r>
    </w:p>
    <w:p w:rsidR="00FF6289" w:rsidRPr="00387958" w:rsidRDefault="00FF6289" w:rsidP="00387958">
      <w:pPr>
        <w:jc w:val="both"/>
        <w:rPr>
          <w:sz w:val="28"/>
          <w:szCs w:val="28"/>
        </w:rPr>
      </w:pPr>
      <w:r w:rsidRPr="00387958">
        <w:rPr>
          <w:sz w:val="28"/>
          <w:szCs w:val="28"/>
        </w:rPr>
        <w:t xml:space="preserve">- не </w:t>
      </w:r>
      <w:proofErr w:type="spellStart"/>
      <w:r w:rsidRPr="00387958">
        <w:rPr>
          <w:sz w:val="28"/>
          <w:szCs w:val="28"/>
        </w:rPr>
        <w:t>відповідність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більшої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частини</w:t>
      </w:r>
      <w:proofErr w:type="spellEnd"/>
      <w:r w:rsidRPr="00387958">
        <w:rPr>
          <w:sz w:val="28"/>
          <w:szCs w:val="28"/>
        </w:rPr>
        <w:t xml:space="preserve"> стану </w:t>
      </w:r>
      <w:proofErr w:type="spellStart"/>
      <w:r w:rsidRPr="00387958">
        <w:rPr>
          <w:sz w:val="28"/>
          <w:szCs w:val="28"/>
        </w:rPr>
        <w:t>подвір’я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санітарним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вимогам</w:t>
      </w:r>
      <w:proofErr w:type="spellEnd"/>
      <w:r w:rsidRPr="00387958">
        <w:rPr>
          <w:sz w:val="28"/>
          <w:szCs w:val="28"/>
        </w:rPr>
        <w:t>;</w:t>
      </w:r>
    </w:p>
    <w:p w:rsidR="00FF6289" w:rsidRPr="00387958" w:rsidRDefault="00FF6289" w:rsidP="00387958">
      <w:pPr>
        <w:jc w:val="both"/>
        <w:rPr>
          <w:sz w:val="28"/>
          <w:szCs w:val="28"/>
        </w:rPr>
      </w:pPr>
      <w:r w:rsidRPr="00387958">
        <w:rPr>
          <w:sz w:val="28"/>
          <w:szCs w:val="28"/>
        </w:rPr>
        <w:t xml:space="preserve">- </w:t>
      </w:r>
      <w:proofErr w:type="spellStart"/>
      <w:r w:rsidRPr="00387958">
        <w:rPr>
          <w:sz w:val="28"/>
          <w:szCs w:val="28"/>
        </w:rPr>
        <w:t>зношеність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оргтехніки</w:t>
      </w:r>
      <w:proofErr w:type="spellEnd"/>
      <w:r w:rsidRPr="00387958">
        <w:rPr>
          <w:sz w:val="28"/>
          <w:szCs w:val="28"/>
        </w:rPr>
        <w:t xml:space="preserve">, </w:t>
      </w:r>
      <w:proofErr w:type="spellStart"/>
      <w:r w:rsidRPr="00387958">
        <w:rPr>
          <w:sz w:val="28"/>
          <w:szCs w:val="28"/>
        </w:rPr>
        <w:t>що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ускладнює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організацію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освітнього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процесу</w:t>
      </w:r>
      <w:proofErr w:type="spellEnd"/>
      <w:r w:rsidRPr="00387958">
        <w:rPr>
          <w:sz w:val="28"/>
          <w:szCs w:val="28"/>
        </w:rPr>
        <w:t xml:space="preserve"> в</w:t>
      </w:r>
    </w:p>
    <w:p w:rsidR="00830D9F" w:rsidRPr="00387958" w:rsidRDefault="00FF6289" w:rsidP="00387958">
      <w:pPr>
        <w:jc w:val="both"/>
        <w:rPr>
          <w:sz w:val="28"/>
          <w:szCs w:val="28"/>
        </w:rPr>
      </w:pPr>
      <w:proofErr w:type="spellStart"/>
      <w:r w:rsidRPr="00387958">
        <w:rPr>
          <w:sz w:val="28"/>
          <w:szCs w:val="28"/>
        </w:rPr>
        <w:t>сучасних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умов</w:t>
      </w:r>
      <w:r w:rsidR="00387958" w:rsidRPr="00387958">
        <w:rPr>
          <w:sz w:val="28"/>
          <w:szCs w:val="28"/>
        </w:rPr>
        <w:t>ах</w:t>
      </w:r>
      <w:proofErr w:type="spellEnd"/>
    </w:p>
    <w:p w:rsidR="00FF6289" w:rsidRPr="00387958" w:rsidRDefault="002C3E50" w:rsidP="00387958">
      <w:pPr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lastRenderedPageBreak/>
        <w:t>- відсутня автоматична система пожежної сигналізації.</w:t>
      </w:r>
    </w:p>
    <w:p w:rsidR="00FF6289" w:rsidRPr="00387958" w:rsidRDefault="00FF6289" w:rsidP="00387958">
      <w:pPr>
        <w:jc w:val="both"/>
        <w:rPr>
          <w:sz w:val="28"/>
          <w:szCs w:val="28"/>
        </w:rPr>
      </w:pPr>
      <w:r w:rsidRPr="00387958">
        <w:rPr>
          <w:color w:val="FF0000"/>
          <w:sz w:val="28"/>
          <w:szCs w:val="28"/>
        </w:rPr>
        <w:t xml:space="preserve"> </w:t>
      </w:r>
      <w:r w:rsidRPr="00387958">
        <w:rPr>
          <w:sz w:val="28"/>
          <w:szCs w:val="28"/>
        </w:rPr>
        <w:t xml:space="preserve">Тому на </w:t>
      </w:r>
      <w:proofErr w:type="spellStart"/>
      <w:r w:rsidRPr="00387958">
        <w:rPr>
          <w:sz w:val="28"/>
          <w:szCs w:val="28"/>
        </w:rPr>
        <w:t>найближчу</w:t>
      </w:r>
      <w:proofErr w:type="spellEnd"/>
      <w:r w:rsidRPr="00387958">
        <w:rPr>
          <w:sz w:val="28"/>
          <w:szCs w:val="28"/>
        </w:rPr>
        <w:t xml:space="preserve"> перспективу свою </w:t>
      </w:r>
      <w:proofErr w:type="spellStart"/>
      <w:r w:rsidRPr="00387958">
        <w:rPr>
          <w:sz w:val="28"/>
          <w:szCs w:val="28"/>
        </w:rPr>
        <w:t>діяльність</w:t>
      </w:r>
      <w:proofErr w:type="spellEnd"/>
      <w:r w:rsidRPr="00387958">
        <w:rPr>
          <w:sz w:val="28"/>
          <w:szCs w:val="28"/>
        </w:rPr>
        <w:t xml:space="preserve"> маю </w:t>
      </w:r>
      <w:proofErr w:type="spellStart"/>
      <w:r w:rsidRPr="00387958">
        <w:rPr>
          <w:sz w:val="28"/>
          <w:szCs w:val="28"/>
        </w:rPr>
        <w:t>спрямувати</w:t>
      </w:r>
      <w:proofErr w:type="spellEnd"/>
      <w:r w:rsidRPr="00387958">
        <w:rPr>
          <w:sz w:val="28"/>
          <w:szCs w:val="28"/>
        </w:rPr>
        <w:t xml:space="preserve"> на</w:t>
      </w:r>
    </w:p>
    <w:p w:rsidR="00FF6289" w:rsidRPr="00387958" w:rsidRDefault="00FF6289" w:rsidP="00387958">
      <w:pPr>
        <w:jc w:val="both"/>
        <w:rPr>
          <w:sz w:val="28"/>
          <w:szCs w:val="28"/>
        </w:rPr>
      </w:pPr>
      <w:proofErr w:type="spellStart"/>
      <w:r w:rsidRPr="00387958">
        <w:rPr>
          <w:sz w:val="28"/>
          <w:szCs w:val="28"/>
        </w:rPr>
        <w:t>вирішення</w:t>
      </w:r>
      <w:proofErr w:type="spellEnd"/>
      <w:r w:rsidRPr="00387958">
        <w:rPr>
          <w:sz w:val="28"/>
          <w:szCs w:val="28"/>
        </w:rPr>
        <w:t xml:space="preserve"> </w:t>
      </w:r>
      <w:proofErr w:type="spellStart"/>
      <w:r w:rsidRPr="00387958">
        <w:rPr>
          <w:sz w:val="28"/>
          <w:szCs w:val="28"/>
        </w:rPr>
        <w:t>цих</w:t>
      </w:r>
      <w:proofErr w:type="spellEnd"/>
      <w:r w:rsidRPr="00387958">
        <w:rPr>
          <w:sz w:val="28"/>
          <w:szCs w:val="28"/>
        </w:rPr>
        <w:t xml:space="preserve"> проблем.</w:t>
      </w:r>
    </w:p>
    <w:p w:rsidR="009321D7" w:rsidRPr="00D302C5" w:rsidRDefault="009321D7" w:rsidP="00D302C5">
      <w:pPr>
        <w:spacing w:line="276" w:lineRule="auto"/>
        <w:jc w:val="both"/>
        <w:rPr>
          <w:sz w:val="28"/>
          <w:szCs w:val="28"/>
          <w:lang w:val="uk-UA"/>
        </w:rPr>
      </w:pPr>
    </w:p>
    <w:sectPr w:rsidR="009321D7" w:rsidRPr="00D302C5" w:rsidSect="0059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F67"/>
    <w:multiLevelType w:val="hybridMultilevel"/>
    <w:tmpl w:val="05A0081C"/>
    <w:lvl w:ilvl="0" w:tplc="22DCB9D8">
      <w:start w:val="1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EC4073"/>
    <w:multiLevelType w:val="hybridMultilevel"/>
    <w:tmpl w:val="D8944FF0"/>
    <w:lvl w:ilvl="0" w:tplc="D6FE7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62FFB"/>
    <w:multiLevelType w:val="hybridMultilevel"/>
    <w:tmpl w:val="C7BC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552D"/>
    <w:multiLevelType w:val="hybridMultilevel"/>
    <w:tmpl w:val="514AE66E"/>
    <w:lvl w:ilvl="0" w:tplc="C49C076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2481"/>
    <w:multiLevelType w:val="hybridMultilevel"/>
    <w:tmpl w:val="425C5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7E46"/>
    <w:multiLevelType w:val="hybridMultilevel"/>
    <w:tmpl w:val="4B8A5300"/>
    <w:lvl w:ilvl="0" w:tplc="A9B88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2CD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288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9A4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8D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86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A9C6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F21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0A8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FA6600"/>
    <w:multiLevelType w:val="hybridMultilevel"/>
    <w:tmpl w:val="A704B2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946401"/>
    <w:multiLevelType w:val="hybridMultilevel"/>
    <w:tmpl w:val="8FF418F8"/>
    <w:lvl w:ilvl="0" w:tplc="69B0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2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40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A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2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02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E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61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A1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451263"/>
    <w:multiLevelType w:val="hybridMultilevel"/>
    <w:tmpl w:val="096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07D6C"/>
    <w:multiLevelType w:val="hybridMultilevel"/>
    <w:tmpl w:val="F086F5DA"/>
    <w:lvl w:ilvl="0" w:tplc="4C6E80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5C4E"/>
    <w:multiLevelType w:val="hybridMultilevel"/>
    <w:tmpl w:val="AE06C552"/>
    <w:lvl w:ilvl="0" w:tplc="18A4B106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9C917AB"/>
    <w:multiLevelType w:val="hybridMultilevel"/>
    <w:tmpl w:val="9A5417F2"/>
    <w:lvl w:ilvl="0" w:tplc="7A3CCD6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DA52786"/>
    <w:multiLevelType w:val="hybridMultilevel"/>
    <w:tmpl w:val="00340EB4"/>
    <w:lvl w:ilvl="0" w:tplc="648CBF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0BE4AAB"/>
    <w:multiLevelType w:val="hybridMultilevel"/>
    <w:tmpl w:val="69A8E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82EC3"/>
    <w:multiLevelType w:val="hybridMultilevel"/>
    <w:tmpl w:val="DA00CC5A"/>
    <w:lvl w:ilvl="0" w:tplc="575E2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8D720E"/>
    <w:multiLevelType w:val="hybridMultilevel"/>
    <w:tmpl w:val="22ECFAF0"/>
    <w:lvl w:ilvl="0" w:tplc="BA18D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FA"/>
    <w:rsid w:val="000033E2"/>
    <w:rsid w:val="00004E09"/>
    <w:rsid w:val="0000588C"/>
    <w:rsid w:val="00041634"/>
    <w:rsid w:val="00041D49"/>
    <w:rsid w:val="00050147"/>
    <w:rsid w:val="00050D23"/>
    <w:rsid w:val="00053E08"/>
    <w:rsid w:val="000570C0"/>
    <w:rsid w:val="00081C19"/>
    <w:rsid w:val="0009329F"/>
    <w:rsid w:val="000B0B81"/>
    <w:rsid w:val="000C5060"/>
    <w:rsid w:val="000D1C7A"/>
    <w:rsid w:val="000F70BA"/>
    <w:rsid w:val="0010261A"/>
    <w:rsid w:val="00103218"/>
    <w:rsid w:val="0011239C"/>
    <w:rsid w:val="00113F53"/>
    <w:rsid w:val="00121C47"/>
    <w:rsid w:val="00141861"/>
    <w:rsid w:val="00147505"/>
    <w:rsid w:val="001513DD"/>
    <w:rsid w:val="00160704"/>
    <w:rsid w:val="00162F0C"/>
    <w:rsid w:val="00174168"/>
    <w:rsid w:val="001779EA"/>
    <w:rsid w:val="001842DB"/>
    <w:rsid w:val="00187D72"/>
    <w:rsid w:val="001953BC"/>
    <w:rsid w:val="001A27D5"/>
    <w:rsid w:val="001C5231"/>
    <w:rsid w:val="001D32E3"/>
    <w:rsid w:val="001E52D9"/>
    <w:rsid w:val="001E7337"/>
    <w:rsid w:val="001F33D5"/>
    <w:rsid w:val="001F683F"/>
    <w:rsid w:val="001F7DBB"/>
    <w:rsid w:val="00210AAB"/>
    <w:rsid w:val="0023287B"/>
    <w:rsid w:val="0023520A"/>
    <w:rsid w:val="00275F1D"/>
    <w:rsid w:val="002807D6"/>
    <w:rsid w:val="002826DC"/>
    <w:rsid w:val="00295C8E"/>
    <w:rsid w:val="00296758"/>
    <w:rsid w:val="002A4151"/>
    <w:rsid w:val="002B0C7E"/>
    <w:rsid w:val="002B5DA5"/>
    <w:rsid w:val="002C3E50"/>
    <w:rsid w:val="002C7ADD"/>
    <w:rsid w:val="002D2546"/>
    <w:rsid w:val="002E2E12"/>
    <w:rsid w:val="002F001D"/>
    <w:rsid w:val="00303593"/>
    <w:rsid w:val="0031356E"/>
    <w:rsid w:val="003302DA"/>
    <w:rsid w:val="00332EDA"/>
    <w:rsid w:val="003423EF"/>
    <w:rsid w:val="00343F6E"/>
    <w:rsid w:val="00351245"/>
    <w:rsid w:val="00353E5B"/>
    <w:rsid w:val="00371EF6"/>
    <w:rsid w:val="00387958"/>
    <w:rsid w:val="00394D90"/>
    <w:rsid w:val="003A1A0C"/>
    <w:rsid w:val="003B6AB6"/>
    <w:rsid w:val="003B6B96"/>
    <w:rsid w:val="003C6E78"/>
    <w:rsid w:val="003D3355"/>
    <w:rsid w:val="00404636"/>
    <w:rsid w:val="004079B7"/>
    <w:rsid w:val="004152C5"/>
    <w:rsid w:val="004172C3"/>
    <w:rsid w:val="00442D21"/>
    <w:rsid w:val="0044635B"/>
    <w:rsid w:val="00472022"/>
    <w:rsid w:val="00484EEF"/>
    <w:rsid w:val="0048661C"/>
    <w:rsid w:val="004A589C"/>
    <w:rsid w:val="004B6B94"/>
    <w:rsid w:val="004C6D9C"/>
    <w:rsid w:val="004F3436"/>
    <w:rsid w:val="005539B3"/>
    <w:rsid w:val="0056521E"/>
    <w:rsid w:val="00565A0F"/>
    <w:rsid w:val="0059022B"/>
    <w:rsid w:val="00592C9C"/>
    <w:rsid w:val="00595882"/>
    <w:rsid w:val="005B0560"/>
    <w:rsid w:val="005B2E53"/>
    <w:rsid w:val="005C1416"/>
    <w:rsid w:val="005D447C"/>
    <w:rsid w:val="005E4E1C"/>
    <w:rsid w:val="005E4E86"/>
    <w:rsid w:val="005F62DF"/>
    <w:rsid w:val="005F6C2D"/>
    <w:rsid w:val="0060764B"/>
    <w:rsid w:val="006108BE"/>
    <w:rsid w:val="0061422E"/>
    <w:rsid w:val="006237A5"/>
    <w:rsid w:val="00667F42"/>
    <w:rsid w:val="00670BDB"/>
    <w:rsid w:val="00674C82"/>
    <w:rsid w:val="00685DAE"/>
    <w:rsid w:val="00691C90"/>
    <w:rsid w:val="00693C82"/>
    <w:rsid w:val="006A169E"/>
    <w:rsid w:val="006A7DD6"/>
    <w:rsid w:val="006B1BA5"/>
    <w:rsid w:val="006B2508"/>
    <w:rsid w:val="006C3782"/>
    <w:rsid w:val="006D3D51"/>
    <w:rsid w:val="006F281D"/>
    <w:rsid w:val="00731E31"/>
    <w:rsid w:val="0074277E"/>
    <w:rsid w:val="0074726A"/>
    <w:rsid w:val="00753E2F"/>
    <w:rsid w:val="00761D6D"/>
    <w:rsid w:val="007645D9"/>
    <w:rsid w:val="007679C7"/>
    <w:rsid w:val="00770F71"/>
    <w:rsid w:val="00776A78"/>
    <w:rsid w:val="00783438"/>
    <w:rsid w:val="007934F4"/>
    <w:rsid w:val="007A63DA"/>
    <w:rsid w:val="007B0DDB"/>
    <w:rsid w:val="007C31AD"/>
    <w:rsid w:val="007C4BD1"/>
    <w:rsid w:val="007E1505"/>
    <w:rsid w:val="007E2129"/>
    <w:rsid w:val="007E6C2B"/>
    <w:rsid w:val="007F2834"/>
    <w:rsid w:val="008136F2"/>
    <w:rsid w:val="00830D9F"/>
    <w:rsid w:val="008416CF"/>
    <w:rsid w:val="008670B9"/>
    <w:rsid w:val="00872854"/>
    <w:rsid w:val="00885EE7"/>
    <w:rsid w:val="008928A1"/>
    <w:rsid w:val="008947ED"/>
    <w:rsid w:val="008A0D67"/>
    <w:rsid w:val="008C1441"/>
    <w:rsid w:val="008C7858"/>
    <w:rsid w:val="008D01C3"/>
    <w:rsid w:val="008D306F"/>
    <w:rsid w:val="008E667B"/>
    <w:rsid w:val="009234D9"/>
    <w:rsid w:val="009321D7"/>
    <w:rsid w:val="009425AC"/>
    <w:rsid w:val="009538DC"/>
    <w:rsid w:val="00955EEB"/>
    <w:rsid w:val="0098016E"/>
    <w:rsid w:val="0099549B"/>
    <w:rsid w:val="009A024A"/>
    <w:rsid w:val="009A56EB"/>
    <w:rsid w:val="009A603E"/>
    <w:rsid w:val="009B494B"/>
    <w:rsid w:val="009D1F49"/>
    <w:rsid w:val="009E1219"/>
    <w:rsid w:val="00A10378"/>
    <w:rsid w:val="00A14AA7"/>
    <w:rsid w:val="00A17370"/>
    <w:rsid w:val="00A25AA2"/>
    <w:rsid w:val="00A3197D"/>
    <w:rsid w:val="00A8085A"/>
    <w:rsid w:val="00A9788C"/>
    <w:rsid w:val="00AA21F2"/>
    <w:rsid w:val="00AD7EEA"/>
    <w:rsid w:val="00AE6E3F"/>
    <w:rsid w:val="00AF38A5"/>
    <w:rsid w:val="00AF5D0F"/>
    <w:rsid w:val="00B12235"/>
    <w:rsid w:val="00B14483"/>
    <w:rsid w:val="00B15091"/>
    <w:rsid w:val="00B3239A"/>
    <w:rsid w:val="00B411C3"/>
    <w:rsid w:val="00B42317"/>
    <w:rsid w:val="00B52B2A"/>
    <w:rsid w:val="00B52F47"/>
    <w:rsid w:val="00B540F9"/>
    <w:rsid w:val="00B65D03"/>
    <w:rsid w:val="00B7433B"/>
    <w:rsid w:val="00BA68C7"/>
    <w:rsid w:val="00BB0FBC"/>
    <w:rsid w:val="00BC49BE"/>
    <w:rsid w:val="00BD58E6"/>
    <w:rsid w:val="00BE146B"/>
    <w:rsid w:val="00BE1DAE"/>
    <w:rsid w:val="00BE3D7D"/>
    <w:rsid w:val="00BE6F08"/>
    <w:rsid w:val="00C87E53"/>
    <w:rsid w:val="00C90910"/>
    <w:rsid w:val="00CA4A98"/>
    <w:rsid w:val="00CC5E68"/>
    <w:rsid w:val="00CD019C"/>
    <w:rsid w:val="00CD3D5E"/>
    <w:rsid w:val="00CD3EEE"/>
    <w:rsid w:val="00CD65AA"/>
    <w:rsid w:val="00CF0001"/>
    <w:rsid w:val="00D0652F"/>
    <w:rsid w:val="00D16942"/>
    <w:rsid w:val="00D302C5"/>
    <w:rsid w:val="00D320AB"/>
    <w:rsid w:val="00D411A7"/>
    <w:rsid w:val="00D42B21"/>
    <w:rsid w:val="00D6275B"/>
    <w:rsid w:val="00D71AF2"/>
    <w:rsid w:val="00D81392"/>
    <w:rsid w:val="00D95F51"/>
    <w:rsid w:val="00D9744E"/>
    <w:rsid w:val="00DC709C"/>
    <w:rsid w:val="00DE31E3"/>
    <w:rsid w:val="00E216F8"/>
    <w:rsid w:val="00E45270"/>
    <w:rsid w:val="00E60D08"/>
    <w:rsid w:val="00E92025"/>
    <w:rsid w:val="00EA1BD5"/>
    <w:rsid w:val="00EA62CF"/>
    <w:rsid w:val="00EA6F17"/>
    <w:rsid w:val="00EF4413"/>
    <w:rsid w:val="00F11E2A"/>
    <w:rsid w:val="00F320E4"/>
    <w:rsid w:val="00F36155"/>
    <w:rsid w:val="00F4157C"/>
    <w:rsid w:val="00F46A78"/>
    <w:rsid w:val="00F56335"/>
    <w:rsid w:val="00F72979"/>
    <w:rsid w:val="00F74A71"/>
    <w:rsid w:val="00F76539"/>
    <w:rsid w:val="00F85081"/>
    <w:rsid w:val="00FA7BFA"/>
    <w:rsid w:val="00FA7FF0"/>
    <w:rsid w:val="00FB1935"/>
    <w:rsid w:val="00FB1C01"/>
    <w:rsid w:val="00FE1BA9"/>
    <w:rsid w:val="00FE2003"/>
    <w:rsid w:val="00FE528F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69255"/>
  <w15:docId w15:val="{83BC9CD8-1EBB-4259-8217-F7C52F05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7BFA"/>
    <w:pPr>
      <w:ind w:left="720"/>
      <w:contextualSpacing/>
    </w:pPr>
  </w:style>
  <w:style w:type="character" w:customStyle="1" w:styleId="FontStyle15">
    <w:name w:val="Font Style15"/>
    <w:uiPriority w:val="99"/>
    <w:rsid w:val="00FE2003"/>
    <w:rPr>
      <w:rFonts w:ascii="Georgia" w:hAnsi="Georgia" w:cs="Georgia"/>
      <w:sz w:val="16"/>
      <w:szCs w:val="16"/>
    </w:rPr>
  </w:style>
  <w:style w:type="paragraph" w:styleId="a4">
    <w:name w:val="Normal (Web)"/>
    <w:basedOn w:val="a"/>
    <w:uiPriority w:val="99"/>
    <w:rsid w:val="00FE2003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343F6E"/>
    <w:rPr>
      <w:rFonts w:ascii="Times New Roman" w:eastAsia="Times New Roman" w:hAnsi="Times New Roman" w:cs="Calibri"/>
      <w:sz w:val="28"/>
      <w:szCs w:val="22"/>
      <w:lang w:val="uk-UA" w:eastAsia="en-US"/>
    </w:rPr>
  </w:style>
  <w:style w:type="character" w:customStyle="1" w:styleId="postbody1">
    <w:name w:val="postbody1"/>
    <w:uiPriority w:val="99"/>
    <w:rsid w:val="00343F6E"/>
    <w:rPr>
      <w:rFonts w:ascii="Times New Roman" w:hAnsi="Times New Roman"/>
    </w:rPr>
  </w:style>
  <w:style w:type="table" w:styleId="a5">
    <w:name w:val="Table Grid"/>
    <w:basedOn w:val="a1"/>
    <w:locked/>
    <w:rsid w:val="00670B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3"/>
    <w:rsid w:val="00670BD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670BDB"/>
    <w:pPr>
      <w:widowControl w:val="0"/>
      <w:shd w:val="clear" w:color="auto" w:fill="FFFFFF"/>
      <w:spacing w:line="317" w:lineRule="exact"/>
    </w:pPr>
    <w:rPr>
      <w:b/>
      <w:bCs/>
      <w:sz w:val="26"/>
      <w:szCs w:val="26"/>
    </w:rPr>
  </w:style>
  <w:style w:type="character" w:styleId="a7">
    <w:name w:val="Hyperlink"/>
    <w:uiPriority w:val="99"/>
    <w:unhideWhenUsed/>
    <w:rsid w:val="00FE528F"/>
    <w:rPr>
      <w:color w:val="0000FF"/>
      <w:u w:val="single"/>
    </w:rPr>
  </w:style>
  <w:style w:type="paragraph" w:customStyle="1" w:styleId="1">
    <w:name w:val="Обычный1"/>
    <w:rsid w:val="007645D9"/>
    <w:pPr>
      <w:spacing w:after="200" w:line="276" w:lineRule="auto"/>
    </w:pPr>
    <w:rPr>
      <w:rFonts w:cs="Calibri"/>
      <w:sz w:val="22"/>
      <w:szCs w:val="22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32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320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2023-02-08T10:26:00Z</cp:lastPrinted>
  <dcterms:created xsi:type="dcterms:W3CDTF">2023-06-23T07:12:00Z</dcterms:created>
  <dcterms:modified xsi:type="dcterms:W3CDTF">2023-06-23T09:32:00Z</dcterms:modified>
</cp:coreProperties>
</file>